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4"/>
          <w:szCs w:val="24"/>
          <w:lang w:val="en-US" w:eastAsia="zh-CN" w:bidi="ar"/>
        </w:rPr>
        <w:t> </w:t>
      </w:r>
      <w:r>
        <w:rPr>
          <w:rFonts w:ascii="方正小标宋简体" w:hAnsi="方正小标宋简体" w:eastAsia="方正小标宋简体" w:cs="方正小标宋简体"/>
          <w:b w:val="0"/>
          <w:i w:val="0"/>
          <w:caps w:val="0"/>
          <w:color w:val="333333"/>
          <w:spacing w:val="0"/>
          <w:kern w:val="0"/>
          <w:sz w:val="44"/>
          <w:szCs w:val="44"/>
          <w:lang w:val="en-US" w:eastAsia="zh-CN" w:bidi="ar"/>
        </w:rPr>
        <w:t>全国专业标准化技术委员会管理办法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宋体" w:hAnsi="宋体" w:eastAsia="宋体" w:cs="宋体"/>
          <w:b w:val="0"/>
          <w:i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560"/>
        <w:jc w:val="center"/>
      </w:pPr>
      <w:r>
        <w:rPr>
          <w:rFonts w:ascii="仿宋_GB2312" w:hAnsi="宋体" w:eastAsia="仿宋_GB2312" w:cs="仿宋_GB2312"/>
          <w:b w:val="0"/>
          <w:i w:val="0"/>
          <w:caps w:val="0"/>
          <w:color w:val="333333"/>
          <w:spacing w:val="0"/>
          <w:kern w:val="0"/>
          <w:sz w:val="28"/>
          <w:szCs w:val="28"/>
          <w:lang w:val="en-US" w:eastAsia="zh-CN" w:bidi="ar"/>
        </w:rPr>
        <w:t>（</w:t>
      </w:r>
      <w:r>
        <w:rPr>
          <w:rFonts w:hint="default" w:ascii="Times New Roman" w:hAnsi="Times New Roman" w:eastAsia="宋体" w:cs="Times New Roman"/>
          <w:b w:val="0"/>
          <w:i w:val="0"/>
          <w:caps w:val="0"/>
          <w:color w:val="333333"/>
          <w:spacing w:val="0"/>
          <w:kern w:val="0"/>
          <w:sz w:val="28"/>
          <w:szCs w:val="28"/>
          <w:lang w:val="en-US" w:eastAsia="zh-CN" w:bidi="ar"/>
        </w:rPr>
        <w:t>2017</w:t>
      </w:r>
      <w:r>
        <w:rPr>
          <w:rFonts w:hint="eastAsia" w:ascii="仿宋_GB2312" w:hAnsi="宋体" w:eastAsia="仿宋_GB2312" w:cs="仿宋_GB2312"/>
          <w:b w:val="0"/>
          <w:i w:val="0"/>
          <w:caps w:val="0"/>
          <w:color w:val="333333"/>
          <w:spacing w:val="0"/>
          <w:kern w:val="0"/>
          <w:sz w:val="28"/>
          <w:szCs w:val="28"/>
          <w:lang w:val="en-US" w:eastAsia="zh-CN" w:bidi="ar"/>
        </w:rPr>
        <w:t>年</w:t>
      </w:r>
      <w:r>
        <w:rPr>
          <w:rFonts w:hint="default" w:ascii="Times New Roman" w:hAnsi="Times New Roman" w:eastAsia="宋体" w:cs="Times New Roman"/>
          <w:b w:val="0"/>
          <w:i w:val="0"/>
          <w:caps w:val="0"/>
          <w:color w:val="333333"/>
          <w:spacing w:val="0"/>
          <w:kern w:val="0"/>
          <w:sz w:val="28"/>
          <w:szCs w:val="28"/>
          <w:lang w:val="en-US" w:eastAsia="zh-CN" w:bidi="ar"/>
        </w:rPr>
        <w:t>10</w:t>
      </w:r>
      <w:r>
        <w:rPr>
          <w:rFonts w:hint="eastAsia" w:ascii="仿宋_GB2312" w:hAnsi="宋体" w:eastAsia="仿宋_GB2312" w:cs="仿宋_GB2312"/>
          <w:b w:val="0"/>
          <w:i w:val="0"/>
          <w:caps w:val="0"/>
          <w:color w:val="333333"/>
          <w:spacing w:val="0"/>
          <w:kern w:val="0"/>
          <w:sz w:val="28"/>
          <w:szCs w:val="28"/>
          <w:lang w:val="en-US" w:eastAsia="zh-CN" w:bidi="ar"/>
        </w:rPr>
        <w:t>月</w:t>
      </w:r>
      <w:r>
        <w:rPr>
          <w:rFonts w:hint="default" w:ascii="Times New Roman" w:hAnsi="Times New Roman" w:eastAsia="宋体" w:cs="Times New Roman"/>
          <w:b w:val="0"/>
          <w:i w:val="0"/>
          <w:caps w:val="0"/>
          <w:color w:val="333333"/>
          <w:spacing w:val="0"/>
          <w:kern w:val="0"/>
          <w:sz w:val="28"/>
          <w:szCs w:val="28"/>
          <w:lang w:val="en-US" w:eastAsia="zh-CN" w:bidi="ar"/>
        </w:rPr>
        <w:t>30</w:t>
      </w:r>
      <w:r>
        <w:rPr>
          <w:rFonts w:hint="eastAsia" w:ascii="仿宋_GB2312" w:hAnsi="宋体" w:eastAsia="仿宋_GB2312" w:cs="仿宋_GB2312"/>
          <w:b w:val="0"/>
          <w:i w:val="0"/>
          <w:caps w:val="0"/>
          <w:color w:val="333333"/>
          <w:spacing w:val="0"/>
          <w:kern w:val="0"/>
          <w:sz w:val="28"/>
          <w:szCs w:val="28"/>
          <w:lang w:val="en-US" w:eastAsia="zh-CN" w:bidi="ar"/>
        </w:rPr>
        <w:t>日国家质量监督检验检疫总局令第</w:t>
      </w:r>
      <w:r>
        <w:rPr>
          <w:rFonts w:hint="default" w:ascii="Times New Roman" w:hAnsi="Times New Roman" w:eastAsia="宋体" w:cs="Times New Roman"/>
          <w:b w:val="0"/>
          <w:i w:val="0"/>
          <w:caps w:val="0"/>
          <w:color w:val="333333"/>
          <w:spacing w:val="0"/>
          <w:kern w:val="0"/>
          <w:sz w:val="28"/>
          <w:szCs w:val="28"/>
          <w:lang w:val="en-US" w:eastAsia="zh-CN" w:bidi="ar"/>
        </w:rPr>
        <w:t>191</w:t>
      </w:r>
      <w:r>
        <w:rPr>
          <w:rFonts w:hint="eastAsia" w:ascii="仿宋_GB2312" w:hAnsi="宋体" w:eastAsia="仿宋_GB2312" w:cs="仿宋_GB2312"/>
          <w:b w:val="0"/>
          <w:i w:val="0"/>
          <w:caps w:val="0"/>
          <w:color w:val="333333"/>
          <w:spacing w:val="0"/>
          <w:kern w:val="0"/>
          <w:sz w:val="28"/>
          <w:szCs w:val="28"/>
          <w:lang w:val="en-US" w:eastAsia="zh-CN" w:bidi="ar"/>
        </w:rPr>
        <w:t>号公布，根据2020年10月23日国家市场监督管理总局令第31号修订）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jc w:val="both"/>
      </w:pPr>
      <w:r>
        <w:rPr>
          <w:rFonts w:hint="eastAsia" w:ascii="仿宋_GB2312" w:hAnsi="宋体" w:eastAsia="仿宋_GB2312" w:cs="仿宋_GB2312"/>
          <w:b/>
          <w:i w:val="0"/>
          <w:caps w:val="0"/>
          <w:color w:val="333333"/>
          <w:spacing w:val="0"/>
          <w:kern w:val="0"/>
          <w:sz w:val="32"/>
          <w:szCs w:val="32"/>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center"/>
      </w:pPr>
      <w:r>
        <w:rPr>
          <w:rFonts w:ascii="黑体" w:hAnsi="宋体" w:eastAsia="黑体" w:cs="黑体"/>
          <w:b w:val="0"/>
          <w:i w:val="0"/>
          <w:caps w:val="0"/>
          <w:color w:val="333333"/>
          <w:spacing w:val="0"/>
          <w:kern w:val="0"/>
          <w:sz w:val="32"/>
          <w:szCs w:val="32"/>
          <w:lang w:val="en-US" w:eastAsia="zh-CN" w:bidi="ar"/>
        </w:rPr>
        <w:t>第一章</w:t>
      </w:r>
      <w:r>
        <w:rPr>
          <w:rFonts w:hint="eastAsia" w:ascii="黑体" w:hAnsi="宋体" w:eastAsia="黑体" w:cs="黑体"/>
          <w:b w:val="0"/>
          <w:i w:val="0"/>
          <w:caps w:val="0"/>
          <w:color w:val="333333"/>
          <w:spacing w:val="0"/>
          <w:kern w:val="0"/>
          <w:sz w:val="32"/>
          <w:szCs w:val="32"/>
          <w:lang w:val="en-US" w:eastAsia="zh-CN" w:bidi="ar"/>
        </w:rPr>
        <w:t> 总 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黑体" w:hAnsi="宋体" w:eastAsia="黑体" w:cs="黑体"/>
          <w:b w:val="0"/>
          <w:i w:val="0"/>
          <w:caps w:val="0"/>
          <w:color w:val="333333"/>
          <w:spacing w:val="0"/>
          <w:kern w:val="0"/>
          <w:sz w:val="32"/>
          <w:szCs w:val="32"/>
          <w:lang w:val="en-US" w:eastAsia="zh-CN" w:bidi="ar"/>
        </w:rPr>
        <w:t>第一条</w:t>
      </w:r>
      <w:r>
        <w:rPr>
          <w:rFonts w:hint="eastAsia" w:ascii="仿宋_GB2312" w:hAnsi="宋体" w:eastAsia="仿宋_GB2312" w:cs="仿宋_GB2312"/>
          <w:b w:val="0"/>
          <w:i w:val="0"/>
          <w:caps w:val="0"/>
          <w:color w:val="333333"/>
          <w:spacing w:val="0"/>
          <w:kern w:val="0"/>
          <w:sz w:val="32"/>
          <w:szCs w:val="32"/>
          <w:lang w:val="en-US" w:eastAsia="zh-CN" w:bidi="ar"/>
        </w:rPr>
        <w:t> 为加强全国专业标准化技术委员会（以下简称技术委员会）管理，科学公正开展各专业技术领域标准化工作，提高标准制定质量，根据《中华人民共和国标准化法》《中华人民共和国标准化法实施条例》，制定本办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黑体" w:hAnsi="宋体" w:eastAsia="黑体" w:cs="黑体"/>
          <w:b w:val="0"/>
          <w:i w:val="0"/>
          <w:caps w:val="0"/>
          <w:color w:val="333333"/>
          <w:spacing w:val="0"/>
          <w:kern w:val="0"/>
          <w:sz w:val="32"/>
          <w:szCs w:val="32"/>
          <w:lang w:val="en-US" w:eastAsia="zh-CN" w:bidi="ar"/>
        </w:rPr>
        <w:t>第二条</w:t>
      </w:r>
      <w:r>
        <w:rPr>
          <w:rFonts w:hint="eastAsia" w:ascii="仿宋_GB2312" w:hAnsi="宋体" w:eastAsia="仿宋_GB2312" w:cs="仿宋_GB2312"/>
          <w:b w:val="0"/>
          <w:i w:val="0"/>
          <w:caps w:val="0"/>
          <w:color w:val="333333"/>
          <w:spacing w:val="0"/>
          <w:kern w:val="0"/>
          <w:sz w:val="32"/>
          <w:szCs w:val="32"/>
          <w:lang w:val="en-US" w:eastAsia="zh-CN" w:bidi="ar"/>
        </w:rPr>
        <w:t> 技术委员会是在一定专业领域内，从事国家标准起草和技术审查等标准化工作的非法人技术组织。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仿宋_GB2312" w:hAnsi="宋体" w:eastAsia="仿宋_GB2312" w:cs="仿宋_GB2312"/>
          <w:b w:val="0"/>
          <w:i w:val="0"/>
          <w:caps w:val="0"/>
          <w:color w:val="333333"/>
          <w:spacing w:val="0"/>
          <w:kern w:val="0"/>
          <w:sz w:val="32"/>
          <w:szCs w:val="32"/>
          <w:lang w:val="en-US" w:eastAsia="zh-CN" w:bidi="ar"/>
        </w:rPr>
        <w:t>本办法适用于技术委员会的构成、组建、换届、调整和监督管理。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黑体" w:hAnsi="宋体" w:eastAsia="黑体" w:cs="黑体"/>
          <w:b w:val="0"/>
          <w:i w:val="0"/>
          <w:caps w:val="0"/>
          <w:color w:val="333333"/>
          <w:spacing w:val="0"/>
          <w:kern w:val="0"/>
          <w:sz w:val="32"/>
          <w:szCs w:val="32"/>
          <w:lang w:val="en-US" w:eastAsia="zh-CN" w:bidi="ar"/>
        </w:rPr>
        <w:t>第三条</w:t>
      </w:r>
      <w:r>
        <w:rPr>
          <w:rFonts w:hint="eastAsia" w:ascii="仿宋_GB2312" w:hAnsi="宋体" w:eastAsia="仿宋_GB2312" w:cs="仿宋_GB2312"/>
          <w:b w:val="0"/>
          <w:i w:val="0"/>
          <w:caps w:val="0"/>
          <w:color w:val="333333"/>
          <w:spacing w:val="0"/>
          <w:kern w:val="0"/>
          <w:sz w:val="32"/>
          <w:szCs w:val="32"/>
          <w:lang w:val="en-US" w:eastAsia="zh-CN" w:bidi="ar"/>
        </w:rPr>
        <w:t>国务院标准化行政主管部门统一管理技术委员会工作，负责技术委员会的规划、协调、组建和管理，并履行以下职责：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仿宋_GB2312" w:hAnsi="宋体" w:eastAsia="仿宋_GB2312" w:cs="仿宋_GB2312"/>
          <w:b w:val="0"/>
          <w:i w:val="0"/>
          <w:caps w:val="0"/>
          <w:color w:val="333333"/>
          <w:spacing w:val="0"/>
          <w:kern w:val="0"/>
          <w:sz w:val="32"/>
          <w:szCs w:val="32"/>
          <w:lang w:val="en-US" w:eastAsia="zh-CN" w:bidi="ar"/>
        </w:rPr>
        <w:t>（一）组织实施技术委员会管理相关的政策和制度；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仿宋_GB2312" w:hAnsi="宋体" w:eastAsia="仿宋_GB2312" w:cs="仿宋_GB2312"/>
          <w:b w:val="0"/>
          <w:i w:val="0"/>
          <w:caps w:val="0"/>
          <w:color w:val="333333"/>
          <w:spacing w:val="0"/>
          <w:kern w:val="0"/>
          <w:sz w:val="32"/>
          <w:szCs w:val="32"/>
          <w:lang w:val="en-US" w:eastAsia="zh-CN" w:bidi="ar"/>
        </w:rPr>
        <w:t>（二）规划技术委员会整体建设和布局；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仿宋_GB2312" w:hAnsi="宋体" w:eastAsia="仿宋_GB2312" w:cs="仿宋_GB2312"/>
          <w:b w:val="0"/>
          <w:i w:val="0"/>
          <w:caps w:val="0"/>
          <w:color w:val="333333"/>
          <w:spacing w:val="0"/>
          <w:kern w:val="0"/>
          <w:sz w:val="32"/>
          <w:szCs w:val="32"/>
          <w:lang w:val="en-US" w:eastAsia="zh-CN" w:bidi="ar"/>
        </w:rPr>
        <w:t>（三）协调和决定技术委员会的组建、换届、调整、撤销、注销等事项；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仿宋_GB2312" w:hAnsi="宋体" w:eastAsia="仿宋_GB2312" w:cs="仿宋_GB2312"/>
          <w:b w:val="0"/>
          <w:i w:val="0"/>
          <w:caps w:val="0"/>
          <w:color w:val="333333"/>
          <w:spacing w:val="0"/>
          <w:kern w:val="0"/>
          <w:sz w:val="32"/>
          <w:szCs w:val="32"/>
          <w:lang w:val="en-US" w:eastAsia="zh-CN" w:bidi="ar"/>
        </w:rPr>
        <w:t>（四）组织技术委员会相关人员的培训；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仿宋_GB2312" w:hAnsi="宋体" w:eastAsia="仿宋_GB2312" w:cs="仿宋_GB2312"/>
          <w:b w:val="0"/>
          <w:i w:val="0"/>
          <w:caps w:val="0"/>
          <w:color w:val="333333"/>
          <w:spacing w:val="0"/>
          <w:kern w:val="0"/>
          <w:sz w:val="32"/>
          <w:szCs w:val="32"/>
          <w:lang w:val="en-US" w:eastAsia="zh-CN" w:bidi="ar"/>
        </w:rPr>
        <w:t>（五）监督检查技术委员会的工作，组织对技术委员会的考核评估；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仿宋_GB2312" w:hAnsi="宋体" w:eastAsia="仿宋_GB2312" w:cs="仿宋_GB2312"/>
          <w:b w:val="0"/>
          <w:i w:val="0"/>
          <w:caps w:val="0"/>
          <w:color w:val="333333"/>
          <w:spacing w:val="0"/>
          <w:kern w:val="0"/>
          <w:sz w:val="32"/>
          <w:szCs w:val="32"/>
          <w:lang w:val="en-US" w:eastAsia="zh-CN" w:bidi="ar"/>
        </w:rPr>
        <w:t>（六）直接管理综合性、基础性和跨部门跨领域的技术委员会；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仿宋_GB2312" w:hAnsi="宋体" w:eastAsia="仿宋_GB2312" w:cs="仿宋_GB2312"/>
          <w:b w:val="0"/>
          <w:i w:val="0"/>
          <w:caps w:val="0"/>
          <w:color w:val="333333"/>
          <w:spacing w:val="0"/>
          <w:kern w:val="0"/>
          <w:sz w:val="32"/>
          <w:szCs w:val="32"/>
          <w:lang w:val="en-US" w:eastAsia="zh-CN" w:bidi="ar"/>
        </w:rPr>
        <w:t>（七）其他与技术委员会管理有关的职责。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黑体" w:hAnsi="宋体" w:eastAsia="黑体" w:cs="黑体"/>
          <w:b w:val="0"/>
          <w:i w:val="0"/>
          <w:caps w:val="0"/>
          <w:color w:val="333333"/>
          <w:spacing w:val="0"/>
          <w:kern w:val="0"/>
          <w:sz w:val="32"/>
          <w:szCs w:val="32"/>
          <w:lang w:val="en-US" w:eastAsia="zh-CN" w:bidi="ar"/>
        </w:rPr>
        <w:t>第四条</w:t>
      </w:r>
      <w:r>
        <w:rPr>
          <w:rFonts w:hint="eastAsia" w:ascii="仿宋_GB2312" w:hAnsi="宋体" w:eastAsia="仿宋_GB2312" w:cs="仿宋_GB2312"/>
          <w:b w:val="0"/>
          <w:i w:val="0"/>
          <w:caps w:val="0"/>
          <w:color w:val="333333"/>
          <w:spacing w:val="0"/>
          <w:kern w:val="0"/>
          <w:sz w:val="32"/>
          <w:szCs w:val="32"/>
          <w:lang w:val="en-US" w:eastAsia="zh-CN" w:bidi="ar"/>
        </w:rPr>
        <w:t> 国务院有关行政主管部门、有关行业协会受国务院标准化行政主管部门委托，管理本部门、本行业的技术委员会，对技术委员会开展国家标准制修订以及国际标准化等工作进行业务指导。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黑体" w:hAnsi="宋体" w:eastAsia="黑体" w:cs="黑体"/>
          <w:b w:val="0"/>
          <w:i w:val="0"/>
          <w:caps w:val="0"/>
          <w:color w:val="333333"/>
          <w:spacing w:val="0"/>
          <w:kern w:val="0"/>
          <w:sz w:val="32"/>
          <w:szCs w:val="32"/>
          <w:lang w:val="en-US" w:eastAsia="zh-CN" w:bidi="ar"/>
        </w:rPr>
        <w:t>第五条</w:t>
      </w:r>
      <w:r>
        <w:rPr>
          <w:rFonts w:hint="eastAsia" w:ascii="仿宋_GB2312" w:hAnsi="宋体" w:eastAsia="仿宋_GB2312" w:cs="仿宋_GB2312"/>
          <w:b w:val="0"/>
          <w:i w:val="0"/>
          <w:caps w:val="0"/>
          <w:color w:val="333333"/>
          <w:spacing w:val="0"/>
          <w:kern w:val="0"/>
          <w:sz w:val="32"/>
          <w:szCs w:val="32"/>
          <w:lang w:val="en-US" w:eastAsia="zh-CN" w:bidi="ar"/>
        </w:rPr>
        <w:t> 省、自治区、直辖市人民政府标准化行政主管部门受国务院标准化行政主管部门委托，协助国务院标准化行政主管部门管理本行政区域内的技术委员会，为技术委员会开展工作创造条件。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黑体" w:hAnsi="宋体" w:eastAsia="黑体" w:cs="黑体"/>
          <w:b w:val="0"/>
          <w:i w:val="0"/>
          <w:caps w:val="0"/>
          <w:color w:val="333333"/>
          <w:spacing w:val="0"/>
          <w:kern w:val="0"/>
          <w:sz w:val="32"/>
          <w:szCs w:val="32"/>
          <w:lang w:val="en-US" w:eastAsia="zh-CN" w:bidi="ar"/>
        </w:rPr>
        <w:t>第六条</w:t>
      </w:r>
      <w:r>
        <w:rPr>
          <w:rFonts w:hint="eastAsia" w:ascii="仿宋_GB2312" w:hAnsi="宋体" w:eastAsia="仿宋_GB2312" w:cs="仿宋_GB2312"/>
          <w:b w:val="0"/>
          <w:i w:val="0"/>
          <w:caps w:val="0"/>
          <w:color w:val="333333"/>
          <w:spacing w:val="0"/>
          <w:kern w:val="0"/>
          <w:sz w:val="32"/>
          <w:szCs w:val="32"/>
          <w:lang w:val="en-US" w:eastAsia="zh-CN" w:bidi="ar"/>
        </w:rPr>
        <w:t> 技术委员会应当科学合理、公开公正、规范透明地开展工作，在本专业领域内承担以下工作职责：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仿宋_GB2312" w:hAnsi="宋体" w:eastAsia="仿宋_GB2312" w:cs="仿宋_GB2312"/>
          <w:b w:val="0"/>
          <w:i w:val="0"/>
          <w:caps w:val="0"/>
          <w:color w:val="333333"/>
          <w:spacing w:val="0"/>
          <w:kern w:val="0"/>
          <w:sz w:val="32"/>
          <w:szCs w:val="32"/>
          <w:lang w:val="en-US" w:eastAsia="zh-CN" w:bidi="ar"/>
        </w:rPr>
        <w:t>（一）提出本专业领域标准化工作的政策和措施建议；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仿宋_GB2312" w:hAnsi="宋体" w:eastAsia="仿宋_GB2312" w:cs="仿宋_GB2312"/>
          <w:b w:val="0"/>
          <w:i w:val="0"/>
          <w:caps w:val="0"/>
          <w:color w:val="333333"/>
          <w:spacing w:val="0"/>
          <w:kern w:val="0"/>
          <w:sz w:val="32"/>
          <w:szCs w:val="32"/>
          <w:lang w:val="en-US" w:eastAsia="zh-CN" w:bidi="ar"/>
        </w:rPr>
        <w:t>（二）编制本专业领域国家标准体系，根据社会各方的需求，提出本专业领域制修订国家标准项目建议；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仿宋_GB2312" w:hAnsi="宋体" w:eastAsia="仿宋_GB2312" w:cs="仿宋_GB2312"/>
          <w:b w:val="0"/>
          <w:i w:val="0"/>
          <w:caps w:val="0"/>
          <w:color w:val="333333"/>
          <w:spacing w:val="0"/>
          <w:kern w:val="0"/>
          <w:sz w:val="32"/>
          <w:szCs w:val="32"/>
          <w:lang w:val="en-US" w:eastAsia="zh-CN" w:bidi="ar"/>
        </w:rPr>
        <w:t>（三）开展国家标准的起草、征求意见、技术审查、复审及国家标准外文版的组织翻译和审查工作；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仿宋_GB2312" w:hAnsi="宋体" w:eastAsia="仿宋_GB2312" w:cs="仿宋_GB2312"/>
          <w:b w:val="0"/>
          <w:i w:val="0"/>
          <w:caps w:val="0"/>
          <w:color w:val="333333"/>
          <w:spacing w:val="0"/>
          <w:kern w:val="0"/>
          <w:sz w:val="32"/>
          <w:szCs w:val="32"/>
          <w:lang w:val="en-US" w:eastAsia="zh-CN" w:bidi="ar"/>
        </w:rPr>
        <w:t>（四）开展本专业领域国家标准的宣贯和国家标准起草人员的培训工作；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仿宋_GB2312" w:hAnsi="宋体" w:eastAsia="仿宋_GB2312" w:cs="仿宋_GB2312"/>
          <w:b w:val="0"/>
          <w:i w:val="0"/>
          <w:caps w:val="0"/>
          <w:color w:val="333333"/>
          <w:spacing w:val="0"/>
          <w:kern w:val="0"/>
          <w:sz w:val="32"/>
          <w:szCs w:val="32"/>
          <w:lang w:val="en-US" w:eastAsia="zh-CN" w:bidi="ar"/>
        </w:rPr>
        <w:t>（五）受国务院标准化行政主管部门委托，承担归口国家标准的解释工作；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仿宋_GB2312" w:hAnsi="宋体" w:eastAsia="仿宋_GB2312" w:cs="仿宋_GB2312"/>
          <w:b w:val="0"/>
          <w:i w:val="0"/>
          <w:caps w:val="0"/>
          <w:color w:val="333333"/>
          <w:spacing w:val="0"/>
          <w:kern w:val="0"/>
          <w:sz w:val="32"/>
          <w:szCs w:val="32"/>
          <w:lang w:val="en-US" w:eastAsia="zh-CN" w:bidi="ar"/>
        </w:rPr>
        <w:t>（六）开展标准实施情况的评估、研究分析；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仿宋_GB2312" w:hAnsi="宋体" w:eastAsia="仿宋_GB2312" w:cs="仿宋_GB2312"/>
          <w:b w:val="0"/>
          <w:i w:val="0"/>
          <w:caps w:val="0"/>
          <w:color w:val="333333"/>
          <w:spacing w:val="0"/>
          <w:kern w:val="0"/>
          <w:sz w:val="32"/>
          <w:szCs w:val="32"/>
          <w:lang w:val="en-US" w:eastAsia="zh-CN" w:bidi="ar"/>
        </w:rPr>
        <w:t>（七）组织开展本领域国内外标准一致性比对分析，跟踪、研究相关领域国际标准化的发展趋势和工作动态；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仿宋_GB2312" w:hAnsi="宋体" w:eastAsia="仿宋_GB2312" w:cs="仿宋_GB2312"/>
          <w:b w:val="0"/>
          <w:i w:val="0"/>
          <w:caps w:val="0"/>
          <w:color w:val="333333"/>
          <w:spacing w:val="0"/>
          <w:kern w:val="0"/>
          <w:sz w:val="32"/>
          <w:szCs w:val="32"/>
          <w:lang w:val="en-US" w:eastAsia="zh-CN" w:bidi="ar"/>
        </w:rPr>
        <w:t>（八）管理下设分技术委员会；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仿宋_GB2312" w:hAnsi="宋体" w:eastAsia="仿宋_GB2312" w:cs="仿宋_GB2312"/>
          <w:b w:val="0"/>
          <w:i w:val="0"/>
          <w:caps w:val="0"/>
          <w:color w:val="333333"/>
          <w:spacing w:val="0"/>
          <w:kern w:val="0"/>
          <w:sz w:val="32"/>
          <w:szCs w:val="32"/>
          <w:lang w:val="en-US" w:eastAsia="zh-CN" w:bidi="ar"/>
        </w:rPr>
        <w:t>（九）承担国务院标准化行政主管部门交办的其他工作。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仿宋_GB2312" w:hAnsi="宋体" w:eastAsia="仿宋_GB2312" w:cs="仿宋_GB2312"/>
          <w:b w:val="0"/>
          <w:i w:val="0"/>
          <w:caps w:val="0"/>
          <w:color w:val="333333"/>
          <w:spacing w:val="0"/>
          <w:kern w:val="0"/>
          <w:sz w:val="32"/>
          <w:szCs w:val="32"/>
          <w:lang w:val="en-US" w:eastAsia="zh-CN" w:bidi="ar"/>
        </w:rPr>
        <w:t>技术委员会可以接受政府部门、社会团体、企事业单位委托，开展与本专业领域有关的标准化工作。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仿宋_GB2312" w:hAnsi="宋体" w:eastAsia="仿宋_GB2312" w:cs="仿宋_GB2312"/>
          <w:b w:val="0"/>
          <w:i w:val="0"/>
          <w:caps w:val="0"/>
          <w:color w:val="333333"/>
          <w:spacing w:val="0"/>
          <w:kern w:val="0"/>
          <w:sz w:val="32"/>
          <w:szCs w:val="32"/>
          <w:lang w:val="en-US" w:eastAsia="zh-CN" w:bidi="ar"/>
        </w:rPr>
        <w:t>分技术委员会的工作职责参照技术委员会的工作职责执行。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center"/>
      </w:pPr>
      <w:r>
        <w:rPr>
          <w:rFonts w:hint="eastAsia" w:ascii="黑体" w:hAnsi="宋体" w:eastAsia="黑体" w:cs="黑体"/>
          <w:b w:val="0"/>
          <w:i w:val="0"/>
          <w:caps w:val="0"/>
          <w:color w:val="333333"/>
          <w:spacing w:val="0"/>
          <w:kern w:val="0"/>
          <w:sz w:val="32"/>
          <w:szCs w:val="32"/>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center"/>
      </w:pPr>
      <w:r>
        <w:rPr>
          <w:rFonts w:hint="eastAsia" w:ascii="黑体" w:hAnsi="宋体" w:eastAsia="黑体" w:cs="黑体"/>
          <w:b w:val="0"/>
          <w:i w:val="0"/>
          <w:caps w:val="0"/>
          <w:color w:val="333333"/>
          <w:spacing w:val="0"/>
          <w:kern w:val="0"/>
          <w:sz w:val="32"/>
          <w:szCs w:val="32"/>
          <w:lang w:val="en-US" w:eastAsia="zh-CN" w:bidi="ar"/>
        </w:rPr>
        <w:t>第二章 组织机构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黑体" w:hAnsi="宋体" w:eastAsia="黑体" w:cs="黑体"/>
          <w:b w:val="0"/>
          <w:i w:val="0"/>
          <w:caps w:val="0"/>
          <w:color w:val="333333"/>
          <w:spacing w:val="0"/>
          <w:kern w:val="0"/>
          <w:sz w:val="32"/>
          <w:szCs w:val="32"/>
          <w:lang w:val="en-US" w:eastAsia="zh-CN" w:bidi="ar"/>
        </w:rPr>
        <w:t>第七条</w:t>
      </w:r>
      <w:r>
        <w:rPr>
          <w:rFonts w:hint="eastAsia" w:ascii="仿宋_GB2312" w:hAnsi="宋体" w:eastAsia="仿宋_GB2312" w:cs="仿宋_GB2312"/>
          <w:b w:val="0"/>
          <w:i w:val="0"/>
          <w:caps w:val="0"/>
          <w:color w:val="333333"/>
          <w:spacing w:val="0"/>
          <w:kern w:val="0"/>
          <w:sz w:val="32"/>
          <w:szCs w:val="32"/>
          <w:lang w:val="en-US" w:eastAsia="zh-CN" w:bidi="ar"/>
        </w:rPr>
        <w:t> 技术委员会由委员组成，委员应当具有广泛性和代表性，可以来自生产者、经营者、使用者、消费者、公共利益方等相关方。来自任意一方的委员人数不得超过委员总数的</w:t>
      </w:r>
      <w:r>
        <w:rPr>
          <w:rFonts w:hint="default" w:ascii="Times New Roman" w:hAnsi="Times New Roman" w:eastAsia="宋体" w:cs="Times New Roman"/>
          <w:b w:val="0"/>
          <w:i w:val="0"/>
          <w:caps w:val="0"/>
          <w:color w:val="333333"/>
          <w:spacing w:val="0"/>
          <w:kern w:val="0"/>
          <w:sz w:val="32"/>
          <w:szCs w:val="32"/>
          <w:lang w:val="en-US" w:eastAsia="zh-CN" w:bidi="ar"/>
        </w:rPr>
        <w:t>1</w:t>
      </w:r>
      <w:r>
        <w:rPr>
          <w:rFonts w:hint="eastAsia" w:ascii="仿宋_GB2312" w:hAnsi="宋体" w:eastAsia="仿宋_GB2312" w:cs="仿宋_GB2312"/>
          <w:b w:val="0"/>
          <w:i w:val="0"/>
          <w:caps w:val="0"/>
          <w:color w:val="333333"/>
          <w:spacing w:val="0"/>
          <w:kern w:val="0"/>
          <w:sz w:val="32"/>
          <w:szCs w:val="32"/>
          <w:lang w:val="en-US" w:eastAsia="zh-CN" w:bidi="ar"/>
        </w:rPr>
        <w:t>/</w:t>
      </w:r>
      <w:r>
        <w:rPr>
          <w:rFonts w:hint="default" w:ascii="Times New Roman" w:hAnsi="Times New Roman" w:eastAsia="宋体" w:cs="Times New Roman"/>
          <w:b w:val="0"/>
          <w:i w:val="0"/>
          <w:caps w:val="0"/>
          <w:color w:val="333333"/>
          <w:spacing w:val="0"/>
          <w:kern w:val="0"/>
          <w:sz w:val="32"/>
          <w:szCs w:val="32"/>
          <w:lang w:val="en-US" w:eastAsia="zh-CN" w:bidi="ar"/>
        </w:rPr>
        <w:t>2</w:t>
      </w:r>
      <w:r>
        <w:rPr>
          <w:rFonts w:hint="eastAsia" w:ascii="仿宋_GB2312" w:hAnsi="宋体" w:eastAsia="仿宋_GB2312" w:cs="仿宋_GB2312"/>
          <w:b w:val="0"/>
          <w:i w:val="0"/>
          <w:caps w:val="0"/>
          <w:color w:val="333333"/>
          <w:spacing w:val="0"/>
          <w:kern w:val="0"/>
          <w:sz w:val="32"/>
          <w:szCs w:val="32"/>
          <w:lang w:val="en-US" w:eastAsia="zh-CN" w:bidi="ar"/>
        </w:rPr>
        <w:t>。教育科研机构、有关行政主管部门、检测及认证机构、社会团体等可以作为公共利益方代表。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黑体" w:hAnsi="宋体" w:eastAsia="黑体" w:cs="黑体"/>
          <w:b w:val="0"/>
          <w:i w:val="0"/>
          <w:caps w:val="0"/>
          <w:color w:val="333333"/>
          <w:spacing w:val="0"/>
          <w:kern w:val="0"/>
          <w:sz w:val="32"/>
          <w:szCs w:val="32"/>
          <w:lang w:val="en-US" w:eastAsia="zh-CN" w:bidi="ar"/>
        </w:rPr>
        <w:t>第八条</w:t>
      </w:r>
      <w:r>
        <w:rPr>
          <w:rFonts w:hint="eastAsia" w:ascii="仿宋_GB2312" w:hAnsi="宋体" w:eastAsia="仿宋_GB2312" w:cs="仿宋_GB2312"/>
          <w:b w:val="0"/>
          <w:i w:val="0"/>
          <w:caps w:val="0"/>
          <w:color w:val="333333"/>
          <w:spacing w:val="0"/>
          <w:kern w:val="0"/>
          <w:sz w:val="32"/>
          <w:szCs w:val="32"/>
          <w:lang w:val="en-US" w:eastAsia="zh-CN" w:bidi="ar"/>
        </w:rPr>
        <w:t> 技术委员会委员不少于</w:t>
      </w:r>
      <w:r>
        <w:rPr>
          <w:rFonts w:hint="default" w:ascii="Times New Roman" w:hAnsi="Times New Roman" w:eastAsia="宋体" w:cs="Times New Roman"/>
          <w:b w:val="0"/>
          <w:i w:val="0"/>
          <w:caps w:val="0"/>
          <w:color w:val="333333"/>
          <w:spacing w:val="0"/>
          <w:kern w:val="0"/>
          <w:sz w:val="32"/>
          <w:szCs w:val="32"/>
          <w:lang w:val="en-US" w:eastAsia="zh-CN" w:bidi="ar"/>
        </w:rPr>
        <w:t>25</w:t>
      </w:r>
      <w:r>
        <w:rPr>
          <w:rFonts w:hint="eastAsia" w:ascii="仿宋_GB2312" w:hAnsi="宋体" w:eastAsia="仿宋_GB2312" w:cs="仿宋_GB2312"/>
          <w:b w:val="0"/>
          <w:i w:val="0"/>
          <w:caps w:val="0"/>
          <w:color w:val="333333"/>
          <w:spacing w:val="0"/>
          <w:kern w:val="0"/>
          <w:sz w:val="32"/>
          <w:szCs w:val="32"/>
          <w:lang w:val="en-US" w:eastAsia="zh-CN" w:bidi="ar"/>
        </w:rPr>
        <w:t>人，其中主任委员</w:t>
      </w:r>
      <w:r>
        <w:rPr>
          <w:rFonts w:hint="default" w:ascii="Times New Roman" w:hAnsi="Times New Roman" w:eastAsia="宋体" w:cs="Times New Roman"/>
          <w:b w:val="0"/>
          <w:i w:val="0"/>
          <w:caps w:val="0"/>
          <w:color w:val="333333"/>
          <w:spacing w:val="0"/>
          <w:kern w:val="0"/>
          <w:sz w:val="32"/>
          <w:szCs w:val="32"/>
          <w:lang w:val="en-US" w:eastAsia="zh-CN" w:bidi="ar"/>
        </w:rPr>
        <w:t>1</w:t>
      </w:r>
      <w:r>
        <w:rPr>
          <w:rFonts w:hint="eastAsia" w:ascii="仿宋_GB2312" w:hAnsi="宋体" w:eastAsia="仿宋_GB2312" w:cs="仿宋_GB2312"/>
          <w:b w:val="0"/>
          <w:i w:val="0"/>
          <w:caps w:val="0"/>
          <w:color w:val="333333"/>
          <w:spacing w:val="0"/>
          <w:kern w:val="0"/>
          <w:sz w:val="32"/>
          <w:szCs w:val="32"/>
          <w:lang w:val="en-US" w:eastAsia="zh-CN" w:bidi="ar"/>
        </w:rPr>
        <w:t>名，副主任委员不超过</w:t>
      </w:r>
      <w:r>
        <w:rPr>
          <w:rFonts w:hint="default" w:ascii="Times New Roman" w:hAnsi="Times New Roman" w:eastAsia="宋体" w:cs="Times New Roman"/>
          <w:b w:val="0"/>
          <w:i w:val="0"/>
          <w:caps w:val="0"/>
          <w:color w:val="333333"/>
          <w:spacing w:val="0"/>
          <w:kern w:val="0"/>
          <w:sz w:val="32"/>
          <w:szCs w:val="32"/>
          <w:lang w:val="en-US" w:eastAsia="zh-CN" w:bidi="ar"/>
        </w:rPr>
        <w:t>5</w:t>
      </w:r>
      <w:r>
        <w:rPr>
          <w:rFonts w:hint="eastAsia" w:ascii="仿宋_GB2312" w:hAnsi="宋体" w:eastAsia="仿宋_GB2312" w:cs="仿宋_GB2312"/>
          <w:b w:val="0"/>
          <w:i w:val="0"/>
          <w:caps w:val="0"/>
          <w:color w:val="333333"/>
          <w:spacing w:val="0"/>
          <w:kern w:val="0"/>
          <w:sz w:val="32"/>
          <w:szCs w:val="32"/>
          <w:lang w:val="en-US" w:eastAsia="zh-CN" w:bidi="ar"/>
        </w:rPr>
        <w:t>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仿宋_GB2312" w:hAnsi="宋体" w:eastAsia="仿宋_GB2312" w:cs="仿宋_GB2312"/>
          <w:b w:val="0"/>
          <w:i w:val="0"/>
          <w:caps w:val="0"/>
          <w:color w:val="333333"/>
          <w:spacing w:val="0"/>
          <w:kern w:val="0"/>
          <w:sz w:val="32"/>
          <w:szCs w:val="32"/>
          <w:lang w:val="en-US" w:eastAsia="zh-CN" w:bidi="ar"/>
        </w:rPr>
        <w:t>同一单位在同一技术委员会任职的委员不得超过</w:t>
      </w:r>
      <w:r>
        <w:rPr>
          <w:rFonts w:hint="default" w:ascii="Times New Roman" w:hAnsi="Times New Roman" w:eastAsia="宋体" w:cs="Times New Roman"/>
          <w:b w:val="0"/>
          <w:i w:val="0"/>
          <w:caps w:val="0"/>
          <w:color w:val="333333"/>
          <w:spacing w:val="0"/>
          <w:kern w:val="0"/>
          <w:sz w:val="32"/>
          <w:szCs w:val="32"/>
          <w:lang w:val="en-US" w:eastAsia="zh-CN" w:bidi="ar"/>
        </w:rPr>
        <w:t>3</w:t>
      </w:r>
      <w:r>
        <w:rPr>
          <w:rFonts w:hint="eastAsia" w:ascii="仿宋_GB2312" w:hAnsi="宋体" w:eastAsia="仿宋_GB2312" w:cs="仿宋_GB2312"/>
          <w:b w:val="0"/>
          <w:i w:val="0"/>
          <w:caps w:val="0"/>
          <w:color w:val="333333"/>
          <w:spacing w:val="0"/>
          <w:kern w:val="0"/>
          <w:sz w:val="32"/>
          <w:szCs w:val="32"/>
          <w:lang w:val="en-US" w:eastAsia="zh-CN" w:bidi="ar"/>
        </w:rPr>
        <w:t>名。主任委员和副主任委员不得来自同一单位。同一人不得同时在</w:t>
      </w:r>
      <w:r>
        <w:rPr>
          <w:rFonts w:hint="default" w:ascii="Times New Roman" w:hAnsi="Times New Roman" w:eastAsia="宋体" w:cs="Times New Roman"/>
          <w:b w:val="0"/>
          <w:i w:val="0"/>
          <w:caps w:val="0"/>
          <w:color w:val="333333"/>
          <w:spacing w:val="0"/>
          <w:kern w:val="0"/>
          <w:sz w:val="32"/>
          <w:szCs w:val="32"/>
          <w:lang w:val="en-US" w:eastAsia="zh-CN" w:bidi="ar"/>
        </w:rPr>
        <w:t>3</w:t>
      </w:r>
      <w:r>
        <w:rPr>
          <w:rFonts w:hint="eastAsia" w:ascii="仿宋_GB2312" w:hAnsi="宋体" w:eastAsia="仿宋_GB2312" w:cs="仿宋_GB2312"/>
          <w:b w:val="0"/>
          <w:i w:val="0"/>
          <w:caps w:val="0"/>
          <w:color w:val="333333"/>
          <w:spacing w:val="0"/>
          <w:kern w:val="0"/>
          <w:sz w:val="32"/>
          <w:szCs w:val="32"/>
          <w:lang w:val="en-US" w:eastAsia="zh-CN" w:bidi="ar"/>
        </w:rPr>
        <w:t>个以上技术委员会担任委员。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黑体" w:hAnsi="宋体" w:eastAsia="黑体" w:cs="黑体"/>
          <w:b w:val="0"/>
          <w:i w:val="0"/>
          <w:caps w:val="0"/>
          <w:color w:val="333333"/>
          <w:spacing w:val="0"/>
          <w:kern w:val="0"/>
          <w:sz w:val="32"/>
          <w:szCs w:val="32"/>
          <w:lang w:val="en-US" w:eastAsia="zh-CN" w:bidi="ar"/>
        </w:rPr>
        <w:t>第九条</w:t>
      </w:r>
      <w:r>
        <w:rPr>
          <w:rFonts w:hint="eastAsia" w:ascii="仿宋_GB2312" w:hAnsi="宋体" w:eastAsia="仿宋_GB2312" w:cs="仿宋_GB2312"/>
          <w:b w:val="0"/>
          <w:i w:val="0"/>
          <w:caps w:val="0"/>
          <w:color w:val="333333"/>
          <w:spacing w:val="0"/>
          <w:kern w:val="0"/>
          <w:sz w:val="32"/>
          <w:szCs w:val="32"/>
          <w:lang w:val="en-US" w:eastAsia="zh-CN" w:bidi="ar"/>
        </w:rPr>
        <w:t> 技术委员会委员应当具备以下条件：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仿宋_GB2312" w:hAnsi="宋体" w:eastAsia="仿宋_GB2312" w:cs="仿宋_GB2312"/>
          <w:b w:val="0"/>
          <w:i w:val="0"/>
          <w:caps w:val="0"/>
          <w:color w:val="333333"/>
          <w:spacing w:val="0"/>
          <w:kern w:val="0"/>
          <w:sz w:val="32"/>
          <w:szCs w:val="32"/>
          <w:lang w:val="en-US" w:eastAsia="zh-CN" w:bidi="ar"/>
        </w:rPr>
        <w:t>（一）具有中级以上专业技术职称，或者具有与中级以上专业技术职称相对应的职务；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仿宋_GB2312" w:hAnsi="宋体" w:eastAsia="仿宋_GB2312" w:cs="仿宋_GB2312"/>
          <w:b w:val="0"/>
          <w:i w:val="0"/>
          <w:caps w:val="0"/>
          <w:color w:val="333333"/>
          <w:spacing w:val="0"/>
          <w:kern w:val="0"/>
          <w:sz w:val="32"/>
          <w:szCs w:val="32"/>
          <w:lang w:val="en-US" w:eastAsia="zh-CN" w:bidi="ar"/>
        </w:rPr>
        <w:t>（二）熟悉本专业领域业务工作，具有较高理论水平、扎实的专业知识和丰富的实践经验；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仿宋_GB2312" w:hAnsi="宋体" w:eastAsia="仿宋_GB2312" w:cs="仿宋_GB2312"/>
          <w:b w:val="0"/>
          <w:i w:val="0"/>
          <w:caps w:val="0"/>
          <w:color w:val="333333"/>
          <w:spacing w:val="0"/>
          <w:kern w:val="0"/>
          <w:sz w:val="32"/>
          <w:szCs w:val="32"/>
          <w:lang w:val="en-US" w:eastAsia="zh-CN" w:bidi="ar"/>
        </w:rPr>
        <w:t>（三）掌握标准化基础知识，热心标准化事业，能积极参加标准化活动，认真履行委员的各项职责和义务；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仿宋_GB2312" w:hAnsi="宋体" w:eastAsia="仿宋_GB2312" w:cs="仿宋_GB2312"/>
          <w:b w:val="0"/>
          <w:i w:val="0"/>
          <w:caps w:val="0"/>
          <w:color w:val="333333"/>
          <w:spacing w:val="0"/>
          <w:kern w:val="0"/>
          <w:sz w:val="32"/>
          <w:szCs w:val="32"/>
          <w:lang w:val="en-US" w:eastAsia="zh-CN" w:bidi="ar"/>
        </w:rPr>
        <w:t>（四）在我国境内依法设立的法人组织任职的人员，并经其任职单位同意推荐；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仿宋_GB2312" w:hAnsi="宋体" w:eastAsia="仿宋_GB2312" w:cs="仿宋_GB2312"/>
          <w:b w:val="0"/>
          <w:i w:val="0"/>
          <w:caps w:val="0"/>
          <w:color w:val="333333"/>
          <w:spacing w:val="0"/>
          <w:kern w:val="0"/>
          <w:sz w:val="32"/>
          <w:szCs w:val="32"/>
          <w:lang w:val="en-US" w:eastAsia="zh-CN" w:bidi="ar"/>
        </w:rPr>
        <w:t>（五）技术委员会章程规定的其他条件。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黑体" w:hAnsi="宋体" w:eastAsia="黑体" w:cs="黑体"/>
          <w:b w:val="0"/>
          <w:i w:val="0"/>
          <w:caps w:val="0"/>
          <w:color w:val="333333"/>
          <w:spacing w:val="0"/>
          <w:kern w:val="0"/>
          <w:sz w:val="32"/>
          <w:szCs w:val="32"/>
          <w:lang w:val="en-US" w:eastAsia="zh-CN" w:bidi="ar"/>
        </w:rPr>
        <w:t>第十条</w:t>
      </w:r>
      <w:r>
        <w:rPr>
          <w:rFonts w:hint="eastAsia" w:ascii="仿宋_GB2312" w:hAnsi="宋体" w:eastAsia="仿宋_GB2312" w:cs="仿宋_GB2312"/>
          <w:b w:val="0"/>
          <w:i w:val="0"/>
          <w:caps w:val="0"/>
          <w:color w:val="333333"/>
          <w:spacing w:val="0"/>
          <w:kern w:val="0"/>
          <w:sz w:val="32"/>
          <w:szCs w:val="32"/>
          <w:lang w:val="en-US" w:eastAsia="zh-CN" w:bidi="ar"/>
        </w:rPr>
        <w:t> 技术委员会主任委员和副主任委员应当具备以下条件：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仿宋_GB2312" w:hAnsi="宋体" w:eastAsia="仿宋_GB2312" w:cs="仿宋_GB2312"/>
          <w:b w:val="0"/>
          <w:i w:val="0"/>
          <w:caps w:val="0"/>
          <w:color w:val="333333"/>
          <w:spacing w:val="0"/>
          <w:kern w:val="0"/>
          <w:sz w:val="32"/>
          <w:szCs w:val="32"/>
          <w:lang w:val="en-US" w:eastAsia="zh-CN" w:bidi="ar"/>
        </w:rPr>
        <w:t>（一）本专业领域的技术专家；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仿宋_GB2312" w:hAnsi="宋体" w:eastAsia="仿宋_GB2312" w:cs="仿宋_GB2312"/>
          <w:b w:val="0"/>
          <w:i w:val="0"/>
          <w:caps w:val="0"/>
          <w:color w:val="333333"/>
          <w:spacing w:val="0"/>
          <w:kern w:val="0"/>
          <w:sz w:val="32"/>
          <w:szCs w:val="32"/>
          <w:lang w:val="en-US" w:eastAsia="zh-CN" w:bidi="ar"/>
        </w:rPr>
        <w:t>（二）在本专业领域内享有较高声誉，具有影响力；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仿宋_GB2312" w:hAnsi="宋体" w:eastAsia="仿宋_GB2312" w:cs="仿宋_GB2312"/>
          <w:b w:val="0"/>
          <w:i w:val="0"/>
          <w:caps w:val="0"/>
          <w:color w:val="333333"/>
          <w:spacing w:val="0"/>
          <w:kern w:val="0"/>
          <w:sz w:val="32"/>
          <w:szCs w:val="32"/>
          <w:lang w:val="en-US" w:eastAsia="zh-CN" w:bidi="ar"/>
        </w:rPr>
        <w:t>（三）具有高级以上专业技术职称，或者具有与高级以上专业技术职称相对应的职务；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仿宋_GB2312" w:hAnsi="宋体" w:eastAsia="仿宋_GB2312" w:cs="仿宋_GB2312"/>
          <w:b w:val="0"/>
          <w:i w:val="0"/>
          <w:caps w:val="0"/>
          <w:color w:val="333333"/>
          <w:spacing w:val="0"/>
          <w:kern w:val="0"/>
          <w:sz w:val="32"/>
          <w:szCs w:val="32"/>
          <w:lang w:val="en-US" w:eastAsia="zh-CN" w:bidi="ar"/>
        </w:rPr>
        <w:t>（四）熟悉技术委员会管理程序和工作流程；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仿宋_GB2312" w:hAnsi="宋体" w:eastAsia="仿宋_GB2312" w:cs="仿宋_GB2312"/>
          <w:b w:val="0"/>
          <w:i w:val="0"/>
          <w:caps w:val="0"/>
          <w:color w:val="333333"/>
          <w:spacing w:val="0"/>
          <w:kern w:val="0"/>
          <w:sz w:val="32"/>
          <w:szCs w:val="32"/>
          <w:lang w:val="en-US" w:eastAsia="zh-CN" w:bidi="ar"/>
        </w:rPr>
        <w:t>（五）能够高效、公正履行职责，并能兼顾各方利益。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黑体" w:hAnsi="宋体" w:eastAsia="黑体" w:cs="黑体"/>
          <w:b w:val="0"/>
          <w:i w:val="0"/>
          <w:caps w:val="0"/>
          <w:color w:val="333333"/>
          <w:spacing w:val="0"/>
          <w:kern w:val="0"/>
          <w:sz w:val="32"/>
          <w:szCs w:val="32"/>
          <w:lang w:val="en-US" w:eastAsia="zh-CN" w:bidi="ar"/>
        </w:rPr>
        <w:t>第十一条</w:t>
      </w:r>
      <w:r>
        <w:rPr>
          <w:rFonts w:hint="eastAsia" w:ascii="仿宋_GB2312" w:hAnsi="宋体" w:eastAsia="仿宋_GB2312" w:cs="仿宋_GB2312"/>
          <w:b w:val="0"/>
          <w:i w:val="0"/>
          <w:caps w:val="0"/>
          <w:color w:val="333333"/>
          <w:spacing w:val="0"/>
          <w:kern w:val="0"/>
          <w:sz w:val="32"/>
          <w:szCs w:val="32"/>
          <w:lang w:val="en-US" w:eastAsia="zh-CN" w:bidi="ar"/>
        </w:rPr>
        <w:t> 主任委员负责技术委员会全面工作，应当保持公平公正立场。主任委员负责签发会议决议、标准报批文件等技术委员会重要文件。主任委员可以委托副主任委员签发标准报批文件等重要文件。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黑体" w:hAnsi="宋体" w:eastAsia="黑体" w:cs="黑体"/>
          <w:b w:val="0"/>
          <w:i w:val="0"/>
          <w:caps w:val="0"/>
          <w:color w:val="333333"/>
          <w:spacing w:val="0"/>
          <w:kern w:val="0"/>
          <w:sz w:val="32"/>
          <w:szCs w:val="32"/>
          <w:lang w:val="en-US" w:eastAsia="zh-CN" w:bidi="ar"/>
        </w:rPr>
        <w:t>第十二条</w:t>
      </w:r>
      <w:r>
        <w:rPr>
          <w:rFonts w:hint="eastAsia" w:ascii="仿宋_GB2312" w:hAnsi="宋体" w:eastAsia="仿宋_GB2312" w:cs="仿宋_GB2312"/>
          <w:b w:val="0"/>
          <w:i w:val="0"/>
          <w:caps w:val="0"/>
          <w:color w:val="333333"/>
          <w:spacing w:val="0"/>
          <w:kern w:val="0"/>
          <w:sz w:val="32"/>
          <w:szCs w:val="32"/>
          <w:lang w:val="en-US" w:eastAsia="zh-CN" w:bidi="ar"/>
        </w:rPr>
        <w:t> 技术委员会设秘书处，负责技术委员会的日常工作。秘书处承担单位应当符合以下条件：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仿宋_GB2312" w:hAnsi="宋体" w:eastAsia="仿宋_GB2312" w:cs="仿宋_GB2312"/>
          <w:b w:val="0"/>
          <w:i w:val="0"/>
          <w:caps w:val="0"/>
          <w:color w:val="333333"/>
          <w:spacing w:val="0"/>
          <w:kern w:val="0"/>
          <w:sz w:val="32"/>
          <w:szCs w:val="32"/>
          <w:lang w:val="en-US" w:eastAsia="zh-CN" w:bidi="ar"/>
        </w:rPr>
        <w:t>（一）在我国境内依法设立、具有独立法人资格的企事业单位或者社会团体；</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仿宋_GB2312" w:hAnsi="宋体" w:eastAsia="仿宋_GB2312" w:cs="仿宋_GB2312"/>
          <w:b w:val="0"/>
          <w:i w:val="0"/>
          <w:caps w:val="0"/>
          <w:color w:val="333333"/>
          <w:spacing w:val="0"/>
          <w:kern w:val="0"/>
          <w:sz w:val="32"/>
          <w:szCs w:val="32"/>
          <w:lang w:val="en-US" w:eastAsia="zh-CN" w:bidi="ar"/>
        </w:rPr>
        <w:t>（二）有较强的技术实力和行业影响力；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仿宋_GB2312" w:hAnsi="宋体" w:eastAsia="仿宋_GB2312" w:cs="仿宋_GB2312"/>
          <w:b w:val="0"/>
          <w:i w:val="0"/>
          <w:caps w:val="0"/>
          <w:color w:val="333333"/>
          <w:spacing w:val="0"/>
          <w:kern w:val="0"/>
          <w:sz w:val="32"/>
          <w:szCs w:val="32"/>
          <w:lang w:val="en-US" w:eastAsia="zh-CN" w:bidi="ar"/>
        </w:rPr>
        <w:t>（三）有连续</w:t>
      </w:r>
      <w:r>
        <w:rPr>
          <w:rFonts w:hint="default" w:ascii="Times New Roman" w:hAnsi="Times New Roman" w:eastAsia="宋体" w:cs="Times New Roman"/>
          <w:b w:val="0"/>
          <w:i w:val="0"/>
          <w:caps w:val="0"/>
          <w:color w:val="333333"/>
          <w:spacing w:val="0"/>
          <w:kern w:val="0"/>
          <w:sz w:val="32"/>
          <w:szCs w:val="32"/>
          <w:lang w:val="en-US" w:eastAsia="zh-CN" w:bidi="ar"/>
        </w:rPr>
        <w:t>3</w:t>
      </w:r>
      <w:r>
        <w:rPr>
          <w:rFonts w:hint="eastAsia" w:ascii="仿宋_GB2312" w:hAnsi="宋体" w:eastAsia="仿宋_GB2312" w:cs="仿宋_GB2312"/>
          <w:b w:val="0"/>
          <w:i w:val="0"/>
          <w:caps w:val="0"/>
          <w:color w:val="333333"/>
          <w:spacing w:val="0"/>
          <w:kern w:val="0"/>
          <w:sz w:val="32"/>
          <w:szCs w:val="32"/>
          <w:lang w:val="en-US" w:eastAsia="zh-CN" w:bidi="ar"/>
        </w:rPr>
        <w:t>年以上开展标准化工作的经验，牵头起草过</w:t>
      </w:r>
      <w:r>
        <w:rPr>
          <w:rFonts w:hint="default" w:ascii="Times New Roman" w:hAnsi="Times New Roman" w:eastAsia="宋体" w:cs="Times New Roman"/>
          <w:b w:val="0"/>
          <w:i w:val="0"/>
          <w:caps w:val="0"/>
          <w:color w:val="333333"/>
          <w:spacing w:val="0"/>
          <w:kern w:val="0"/>
          <w:sz w:val="32"/>
          <w:szCs w:val="32"/>
          <w:lang w:val="en-US" w:eastAsia="zh-CN" w:bidi="ar"/>
        </w:rPr>
        <w:t>3</w:t>
      </w:r>
      <w:r>
        <w:rPr>
          <w:rFonts w:hint="eastAsia" w:ascii="仿宋_GB2312" w:hAnsi="宋体" w:eastAsia="仿宋_GB2312" w:cs="仿宋_GB2312"/>
          <w:b w:val="0"/>
          <w:i w:val="0"/>
          <w:caps w:val="0"/>
          <w:color w:val="333333"/>
          <w:spacing w:val="0"/>
          <w:kern w:val="0"/>
          <w:sz w:val="32"/>
          <w:szCs w:val="32"/>
          <w:lang w:val="en-US" w:eastAsia="zh-CN" w:bidi="ar"/>
        </w:rPr>
        <w:t>项以上国际标准、国家标准或者行业标准；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仿宋_GB2312" w:hAnsi="宋体" w:eastAsia="仿宋_GB2312" w:cs="仿宋_GB2312"/>
          <w:b w:val="0"/>
          <w:i w:val="0"/>
          <w:caps w:val="0"/>
          <w:color w:val="333333"/>
          <w:spacing w:val="0"/>
          <w:kern w:val="0"/>
          <w:sz w:val="32"/>
          <w:szCs w:val="32"/>
          <w:lang w:val="en-US" w:eastAsia="zh-CN" w:bidi="ar"/>
        </w:rPr>
        <w:t>（四）将秘书处工作纳入本单位工作计划和日常工作，并为秘书处开展工作提供必要的经费和办公条件；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仿宋_GB2312" w:hAnsi="宋体" w:eastAsia="仿宋_GB2312" w:cs="仿宋_GB2312"/>
          <w:b w:val="0"/>
          <w:i w:val="0"/>
          <w:caps w:val="0"/>
          <w:color w:val="333333"/>
          <w:spacing w:val="0"/>
          <w:kern w:val="0"/>
          <w:sz w:val="32"/>
          <w:szCs w:val="32"/>
          <w:lang w:val="en-US" w:eastAsia="zh-CN" w:bidi="ar"/>
        </w:rPr>
        <w:t>（五）有专职工作人员，能够督促秘书处专职工作人员认真履行职责，确保秘书处各项工作公正、公平地开展；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仿宋_GB2312" w:hAnsi="宋体" w:eastAsia="仿宋_GB2312" w:cs="仿宋_GB2312"/>
          <w:b w:val="0"/>
          <w:i w:val="0"/>
          <w:caps w:val="0"/>
          <w:color w:val="333333"/>
          <w:spacing w:val="0"/>
          <w:kern w:val="0"/>
          <w:sz w:val="32"/>
          <w:szCs w:val="32"/>
          <w:lang w:val="en-US" w:eastAsia="zh-CN" w:bidi="ar"/>
        </w:rPr>
        <w:t>（六）国务院标准化行政主管部门规定的其他条件。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仿宋_GB2312" w:hAnsi="宋体" w:eastAsia="仿宋_GB2312" w:cs="仿宋_GB2312"/>
          <w:b w:val="0"/>
          <w:i w:val="0"/>
          <w:caps w:val="0"/>
          <w:color w:val="333333"/>
          <w:spacing w:val="0"/>
          <w:kern w:val="0"/>
          <w:sz w:val="32"/>
          <w:szCs w:val="32"/>
          <w:lang w:val="en-US" w:eastAsia="zh-CN" w:bidi="ar"/>
        </w:rPr>
        <w:t>秘书处具体职责和工作制度，由技术委员会章程和秘书处工作细则规定。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仿宋_GB2312" w:hAnsi="宋体" w:eastAsia="仿宋_GB2312" w:cs="仿宋_GB2312"/>
          <w:b w:val="0"/>
          <w:i w:val="0"/>
          <w:caps w:val="0"/>
          <w:color w:val="333333"/>
          <w:spacing w:val="0"/>
          <w:kern w:val="0"/>
          <w:sz w:val="32"/>
          <w:szCs w:val="32"/>
          <w:lang w:val="en-US" w:eastAsia="zh-CN" w:bidi="ar"/>
        </w:rPr>
        <w:t>两个单位联合承担秘书处，应当在秘书处工作细则中明确牵头承担单位及各自职责。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黑体" w:hAnsi="宋体" w:eastAsia="黑体" w:cs="黑体"/>
          <w:b w:val="0"/>
          <w:i w:val="0"/>
          <w:caps w:val="0"/>
          <w:color w:val="333333"/>
          <w:spacing w:val="0"/>
          <w:kern w:val="0"/>
          <w:sz w:val="32"/>
          <w:szCs w:val="32"/>
          <w:lang w:val="en-US" w:eastAsia="zh-CN" w:bidi="ar"/>
        </w:rPr>
        <w:t>第十三条</w:t>
      </w:r>
      <w:r>
        <w:rPr>
          <w:rFonts w:hint="eastAsia" w:ascii="仿宋_GB2312" w:hAnsi="宋体" w:eastAsia="仿宋_GB2312" w:cs="仿宋_GB2312"/>
          <w:b w:val="0"/>
          <w:i w:val="0"/>
          <w:caps w:val="0"/>
          <w:color w:val="333333"/>
          <w:spacing w:val="0"/>
          <w:kern w:val="0"/>
          <w:sz w:val="32"/>
          <w:szCs w:val="32"/>
          <w:lang w:val="en-US" w:eastAsia="zh-CN" w:bidi="ar"/>
        </w:rPr>
        <w:t> 技术委员会秘书处设秘书长</w:t>
      </w:r>
      <w:r>
        <w:rPr>
          <w:rFonts w:hint="default" w:ascii="Times New Roman" w:hAnsi="Times New Roman" w:eastAsia="宋体" w:cs="Times New Roman"/>
          <w:b w:val="0"/>
          <w:i w:val="0"/>
          <w:caps w:val="0"/>
          <w:color w:val="333333"/>
          <w:spacing w:val="0"/>
          <w:kern w:val="0"/>
          <w:sz w:val="32"/>
          <w:szCs w:val="32"/>
          <w:lang w:val="en-US" w:eastAsia="zh-CN" w:bidi="ar"/>
        </w:rPr>
        <w:t>1</w:t>
      </w:r>
      <w:r>
        <w:rPr>
          <w:rFonts w:hint="eastAsia" w:ascii="仿宋_GB2312" w:hAnsi="宋体" w:eastAsia="仿宋_GB2312" w:cs="仿宋_GB2312"/>
          <w:b w:val="0"/>
          <w:i w:val="0"/>
          <w:caps w:val="0"/>
          <w:color w:val="333333"/>
          <w:spacing w:val="0"/>
          <w:kern w:val="0"/>
          <w:sz w:val="32"/>
          <w:szCs w:val="32"/>
          <w:lang w:val="en-US" w:eastAsia="zh-CN" w:bidi="ar"/>
        </w:rPr>
        <w:t>名，副秘书长不超过</w:t>
      </w:r>
      <w:r>
        <w:rPr>
          <w:rFonts w:hint="default" w:ascii="Times New Roman" w:hAnsi="Times New Roman" w:eastAsia="宋体" w:cs="Times New Roman"/>
          <w:b w:val="0"/>
          <w:i w:val="0"/>
          <w:caps w:val="0"/>
          <w:color w:val="333333"/>
          <w:spacing w:val="0"/>
          <w:kern w:val="0"/>
          <w:sz w:val="32"/>
          <w:szCs w:val="32"/>
          <w:lang w:val="en-US" w:eastAsia="zh-CN" w:bidi="ar"/>
        </w:rPr>
        <w:t>5</w:t>
      </w:r>
      <w:r>
        <w:rPr>
          <w:rFonts w:hint="eastAsia" w:ascii="仿宋_GB2312" w:hAnsi="宋体" w:eastAsia="仿宋_GB2312" w:cs="仿宋_GB2312"/>
          <w:b w:val="0"/>
          <w:i w:val="0"/>
          <w:caps w:val="0"/>
          <w:color w:val="333333"/>
          <w:spacing w:val="0"/>
          <w:kern w:val="0"/>
          <w:sz w:val="32"/>
          <w:szCs w:val="32"/>
          <w:lang w:val="en-US" w:eastAsia="zh-CN" w:bidi="ar"/>
        </w:rPr>
        <w:t>名。秘书长和副秘书长应当由委员兼任，不得来自同一单位。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仿宋_GB2312" w:hAnsi="宋体" w:eastAsia="仿宋_GB2312" w:cs="仿宋_GB2312"/>
          <w:b w:val="0"/>
          <w:i w:val="0"/>
          <w:caps w:val="0"/>
          <w:color w:val="333333"/>
          <w:spacing w:val="0"/>
          <w:kern w:val="0"/>
          <w:sz w:val="32"/>
          <w:szCs w:val="32"/>
          <w:lang w:val="en-US" w:eastAsia="zh-CN" w:bidi="ar"/>
        </w:rPr>
        <w:t>秘书长应当由秘书处承担单位技术专家担任，具有较强的组织协调能力，熟悉本领域技术发展情况以及国内外标准化工作情况，具有连续</w:t>
      </w:r>
      <w:r>
        <w:rPr>
          <w:rFonts w:hint="default" w:ascii="Times New Roman" w:hAnsi="Times New Roman" w:eastAsia="宋体" w:cs="Times New Roman"/>
          <w:b w:val="0"/>
          <w:i w:val="0"/>
          <w:caps w:val="0"/>
          <w:color w:val="333333"/>
          <w:spacing w:val="0"/>
          <w:kern w:val="0"/>
          <w:sz w:val="32"/>
          <w:szCs w:val="32"/>
          <w:lang w:val="en-US" w:eastAsia="zh-CN" w:bidi="ar"/>
        </w:rPr>
        <w:t>3</w:t>
      </w:r>
      <w:r>
        <w:rPr>
          <w:rFonts w:hint="eastAsia" w:ascii="仿宋_GB2312" w:hAnsi="宋体" w:eastAsia="仿宋_GB2312" w:cs="仿宋_GB2312"/>
          <w:b w:val="0"/>
          <w:i w:val="0"/>
          <w:caps w:val="0"/>
          <w:color w:val="333333"/>
          <w:spacing w:val="0"/>
          <w:kern w:val="0"/>
          <w:sz w:val="32"/>
          <w:szCs w:val="32"/>
          <w:lang w:val="en-US" w:eastAsia="zh-CN" w:bidi="ar"/>
        </w:rPr>
        <w:t>年以上标准化工作经历。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黑体" w:hAnsi="宋体" w:eastAsia="黑体" w:cs="黑体"/>
          <w:b w:val="0"/>
          <w:i w:val="0"/>
          <w:caps w:val="0"/>
          <w:color w:val="333333"/>
          <w:spacing w:val="0"/>
          <w:kern w:val="0"/>
          <w:sz w:val="32"/>
          <w:szCs w:val="32"/>
          <w:lang w:val="en-US" w:eastAsia="zh-CN" w:bidi="ar"/>
        </w:rPr>
        <w:t>第十四条</w:t>
      </w:r>
      <w:r>
        <w:rPr>
          <w:rFonts w:hint="eastAsia" w:ascii="仿宋_GB2312" w:hAnsi="宋体" w:eastAsia="仿宋_GB2312" w:cs="仿宋_GB2312"/>
          <w:b w:val="0"/>
          <w:i w:val="0"/>
          <w:caps w:val="0"/>
          <w:color w:val="333333"/>
          <w:spacing w:val="0"/>
          <w:kern w:val="0"/>
          <w:sz w:val="32"/>
          <w:szCs w:val="32"/>
          <w:lang w:val="en-US" w:eastAsia="zh-CN" w:bidi="ar"/>
        </w:rPr>
        <w:t> 秘书长负责技术委员会秘书处日常工作，副秘书长协助秘书长开展工作。秘书长和副秘书长具体职责由技术委员会章程规定。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黑体" w:hAnsi="宋体" w:eastAsia="黑体" w:cs="黑体"/>
          <w:b w:val="0"/>
          <w:i w:val="0"/>
          <w:caps w:val="0"/>
          <w:color w:val="333333"/>
          <w:spacing w:val="0"/>
          <w:kern w:val="0"/>
          <w:sz w:val="32"/>
          <w:szCs w:val="32"/>
          <w:lang w:val="en-US" w:eastAsia="zh-CN" w:bidi="ar"/>
        </w:rPr>
        <w:t>第十五条</w:t>
      </w:r>
      <w:r>
        <w:rPr>
          <w:rFonts w:hint="eastAsia" w:ascii="仿宋_GB2312" w:hAnsi="宋体" w:eastAsia="仿宋_GB2312" w:cs="仿宋_GB2312"/>
          <w:b w:val="0"/>
          <w:i w:val="0"/>
          <w:caps w:val="0"/>
          <w:color w:val="333333"/>
          <w:spacing w:val="0"/>
          <w:kern w:val="0"/>
          <w:sz w:val="32"/>
          <w:szCs w:val="32"/>
          <w:lang w:val="en-US" w:eastAsia="zh-CN" w:bidi="ar"/>
        </w:rPr>
        <w:t> 技术委员会委员应当积极参加技术委员会的活动，履行以下职责：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仿宋_GB2312" w:hAnsi="宋体" w:eastAsia="仿宋_GB2312" w:cs="仿宋_GB2312"/>
          <w:b w:val="0"/>
          <w:i w:val="0"/>
          <w:caps w:val="0"/>
          <w:color w:val="333333"/>
          <w:spacing w:val="0"/>
          <w:kern w:val="0"/>
          <w:sz w:val="32"/>
          <w:szCs w:val="32"/>
          <w:lang w:val="en-US" w:eastAsia="zh-CN" w:bidi="ar"/>
        </w:rPr>
        <w:t>（一）提出标准制修订等方面的工作建议；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仿宋_GB2312" w:hAnsi="宋体" w:eastAsia="仿宋_GB2312" w:cs="仿宋_GB2312"/>
          <w:b w:val="0"/>
          <w:i w:val="0"/>
          <w:caps w:val="0"/>
          <w:color w:val="333333"/>
          <w:spacing w:val="0"/>
          <w:kern w:val="0"/>
          <w:sz w:val="32"/>
          <w:szCs w:val="32"/>
          <w:lang w:val="en-US" w:eastAsia="zh-CN" w:bidi="ar"/>
        </w:rPr>
        <w:t>（二）按时参加标准技术审查和标准复审，按时参加技术委员会年会等工作会议；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仿宋_GB2312" w:hAnsi="宋体" w:eastAsia="仿宋_GB2312" w:cs="仿宋_GB2312"/>
          <w:b w:val="0"/>
          <w:i w:val="0"/>
          <w:caps w:val="0"/>
          <w:color w:val="333333"/>
          <w:spacing w:val="0"/>
          <w:kern w:val="0"/>
          <w:sz w:val="32"/>
          <w:szCs w:val="32"/>
          <w:lang w:val="en-US" w:eastAsia="zh-CN" w:bidi="ar"/>
        </w:rPr>
        <w:t>（三）履行委员投票表决义务；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仿宋_GB2312" w:hAnsi="宋体" w:eastAsia="仿宋_GB2312" w:cs="仿宋_GB2312"/>
          <w:b w:val="0"/>
          <w:i w:val="0"/>
          <w:caps w:val="0"/>
          <w:color w:val="333333"/>
          <w:spacing w:val="0"/>
          <w:kern w:val="0"/>
          <w:sz w:val="32"/>
          <w:szCs w:val="32"/>
          <w:lang w:val="en-US" w:eastAsia="zh-CN" w:bidi="ar"/>
        </w:rPr>
        <w:t>（四）监督主任委员、副主任委员、秘书长、副秘书长及秘书处的工作；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仿宋_GB2312" w:hAnsi="宋体" w:eastAsia="仿宋_GB2312" w:cs="仿宋_GB2312"/>
          <w:b w:val="0"/>
          <w:i w:val="0"/>
          <w:caps w:val="0"/>
          <w:color w:val="333333"/>
          <w:spacing w:val="0"/>
          <w:kern w:val="0"/>
          <w:sz w:val="32"/>
          <w:szCs w:val="32"/>
          <w:lang w:val="en-US" w:eastAsia="zh-CN" w:bidi="ar"/>
        </w:rPr>
        <w:t>（五）监督技术委员会经费的使用；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仿宋_GB2312" w:hAnsi="宋体" w:eastAsia="仿宋_GB2312" w:cs="仿宋_GB2312"/>
          <w:b w:val="0"/>
          <w:i w:val="0"/>
          <w:caps w:val="0"/>
          <w:color w:val="333333"/>
          <w:spacing w:val="0"/>
          <w:kern w:val="0"/>
          <w:sz w:val="32"/>
          <w:szCs w:val="32"/>
          <w:lang w:val="en-US" w:eastAsia="zh-CN" w:bidi="ar"/>
        </w:rPr>
        <w:t>（六）及时反馈技术委员会归口标准实施情况；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仿宋_GB2312" w:hAnsi="宋体" w:eastAsia="仿宋_GB2312" w:cs="仿宋_GB2312"/>
          <w:b w:val="0"/>
          <w:i w:val="0"/>
          <w:caps w:val="0"/>
          <w:color w:val="333333"/>
          <w:spacing w:val="0"/>
          <w:kern w:val="0"/>
          <w:sz w:val="32"/>
          <w:szCs w:val="32"/>
          <w:lang w:val="en-US" w:eastAsia="zh-CN" w:bidi="ar"/>
        </w:rPr>
        <w:t>（七）参与本专业领域国际标准化工作；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仿宋_GB2312" w:hAnsi="宋体" w:eastAsia="仿宋_GB2312" w:cs="仿宋_GB2312"/>
          <w:b w:val="0"/>
          <w:i w:val="0"/>
          <w:caps w:val="0"/>
          <w:color w:val="333333"/>
          <w:spacing w:val="0"/>
          <w:kern w:val="0"/>
          <w:sz w:val="32"/>
          <w:szCs w:val="32"/>
          <w:lang w:val="en-US" w:eastAsia="zh-CN" w:bidi="ar"/>
        </w:rPr>
        <w:t>（八）参加国务院标准化行政主管部门及技术委员会组织的培训；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仿宋_GB2312" w:hAnsi="宋体" w:eastAsia="仿宋_GB2312" w:cs="仿宋_GB2312"/>
          <w:b w:val="0"/>
          <w:i w:val="0"/>
          <w:caps w:val="0"/>
          <w:color w:val="333333"/>
          <w:spacing w:val="0"/>
          <w:kern w:val="0"/>
          <w:sz w:val="32"/>
          <w:szCs w:val="32"/>
          <w:lang w:val="en-US" w:eastAsia="zh-CN" w:bidi="ar"/>
        </w:rPr>
        <w:t>（九）承担技术委员会职责范围内的相关工作；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仿宋_GB2312" w:hAnsi="宋体" w:eastAsia="仿宋_GB2312" w:cs="仿宋_GB2312"/>
          <w:b w:val="0"/>
          <w:i w:val="0"/>
          <w:caps w:val="0"/>
          <w:color w:val="333333"/>
          <w:spacing w:val="0"/>
          <w:kern w:val="0"/>
          <w:sz w:val="32"/>
          <w:szCs w:val="32"/>
          <w:lang w:val="en-US" w:eastAsia="zh-CN" w:bidi="ar"/>
        </w:rPr>
        <w:t>（十）技术委员会章程规定的其他职责。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仿宋_GB2312" w:hAnsi="宋体" w:eastAsia="仿宋_GB2312" w:cs="仿宋_GB2312"/>
          <w:b w:val="0"/>
          <w:i w:val="0"/>
          <w:caps w:val="0"/>
          <w:color w:val="333333"/>
          <w:spacing w:val="0"/>
          <w:kern w:val="0"/>
          <w:sz w:val="32"/>
          <w:szCs w:val="32"/>
          <w:lang w:val="en-US" w:eastAsia="zh-CN" w:bidi="ar"/>
        </w:rPr>
        <w:t>委员享有表决权，有权获取技术委员会的资料和文件。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黑体" w:hAnsi="宋体" w:eastAsia="黑体" w:cs="黑体"/>
          <w:b w:val="0"/>
          <w:i w:val="0"/>
          <w:caps w:val="0"/>
          <w:color w:val="333333"/>
          <w:spacing w:val="0"/>
          <w:kern w:val="0"/>
          <w:sz w:val="32"/>
          <w:szCs w:val="32"/>
          <w:lang w:val="en-US" w:eastAsia="zh-CN" w:bidi="ar"/>
        </w:rPr>
        <w:t>第十六条</w:t>
      </w:r>
      <w:r>
        <w:rPr>
          <w:rFonts w:hint="eastAsia" w:ascii="仿宋_GB2312" w:hAnsi="宋体" w:eastAsia="仿宋_GB2312" w:cs="仿宋_GB2312"/>
          <w:b w:val="0"/>
          <w:i w:val="0"/>
          <w:caps w:val="0"/>
          <w:color w:val="333333"/>
          <w:spacing w:val="0"/>
          <w:kern w:val="0"/>
          <w:sz w:val="32"/>
          <w:szCs w:val="32"/>
          <w:lang w:val="en-US" w:eastAsia="zh-CN" w:bidi="ar"/>
        </w:rPr>
        <w:t> 根据工作需要，技术委员会可以设顾问，顾问不超过</w:t>
      </w:r>
      <w:r>
        <w:rPr>
          <w:rFonts w:hint="default" w:ascii="Times New Roman" w:hAnsi="Times New Roman" w:eastAsia="宋体" w:cs="Times New Roman"/>
          <w:b w:val="0"/>
          <w:i w:val="0"/>
          <w:caps w:val="0"/>
          <w:color w:val="333333"/>
          <w:spacing w:val="0"/>
          <w:kern w:val="0"/>
          <w:sz w:val="32"/>
          <w:szCs w:val="32"/>
          <w:lang w:val="en-US" w:eastAsia="zh-CN" w:bidi="ar"/>
        </w:rPr>
        <w:t>5</w:t>
      </w:r>
      <w:r>
        <w:rPr>
          <w:rFonts w:hint="eastAsia" w:ascii="仿宋_GB2312" w:hAnsi="宋体" w:eastAsia="仿宋_GB2312" w:cs="仿宋_GB2312"/>
          <w:b w:val="0"/>
          <w:i w:val="0"/>
          <w:caps w:val="0"/>
          <w:color w:val="333333"/>
          <w:spacing w:val="0"/>
          <w:kern w:val="0"/>
          <w:sz w:val="32"/>
          <w:szCs w:val="32"/>
          <w:lang w:val="en-US" w:eastAsia="zh-CN" w:bidi="ar"/>
        </w:rPr>
        <w:t>人。顾问应当为本专业领域的专家或者学者，由技术委员会聘任，无表决权。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黑体" w:hAnsi="宋体" w:eastAsia="黑体" w:cs="黑体"/>
          <w:b w:val="0"/>
          <w:i w:val="0"/>
          <w:caps w:val="0"/>
          <w:color w:val="333333"/>
          <w:spacing w:val="0"/>
          <w:kern w:val="0"/>
          <w:sz w:val="32"/>
          <w:szCs w:val="32"/>
          <w:lang w:val="en-US" w:eastAsia="zh-CN" w:bidi="ar"/>
        </w:rPr>
        <w:t>第十七条</w:t>
      </w:r>
      <w:r>
        <w:rPr>
          <w:rFonts w:hint="eastAsia" w:ascii="仿宋_GB2312" w:hAnsi="宋体" w:eastAsia="仿宋_GB2312" w:cs="仿宋_GB2312"/>
          <w:b w:val="0"/>
          <w:i w:val="0"/>
          <w:caps w:val="0"/>
          <w:color w:val="333333"/>
          <w:spacing w:val="0"/>
          <w:kern w:val="0"/>
          <w:sz w:val="32"/>
          <w:szCs w:val="32"/>
          <w:lang w:val="en-US" w:eastAsia="zh-CN" w:bidi="ar"/>
        </w:rPr>
        <w:t> 根据工作需要，技术委员会可以设观察员。观察员可以获得技术委员会的资料和文件，列席技术委员会会议、发表意见、提出建议，无表决权。观察员条件由技术委员会章程规定。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黑体" w:hAnsi="宋体" w:eastAsia="黑体" w:cs="黑体"/>
          <w:b w:val="0"/>
          <w:i w:val="0"/>
          <w:caps w:val="0"/>
          <w:color w:val="333333"/>
          <w:spacing w:val="0"/>
          <w:kern w:val="0"/>
          <w:sz w:val="32"/>
          <w:szCs w:val="32"/>
          <w:lang w:val="en-US" w:eastAsia="zh-CN" w:bidi="ar"/>
        </w:rPr>
        <w:t>第十八条</w:t>
      </w:r>
      <w:r>
        <w:rPr>
          <w:rFonts w:hint="eastAsia" w:ascii="仿宋_GB2312" w:hAnsi="宋体" w:eastAsia="仿宋_GB2312" w:cs="仿宋_GB2312"/>
          <w:b w:val="0"/>
          <w:i w:val="0"/>
          <w:caps w:val="0"/>
          <w:color w:val="333333"/>
          <w:spacing w:val="0"/>
          <w:kern w:val="0"/>
          <w:sz w:val="32"/>
          <w:szCs w:val="32"/>
          <w:lang w:val="en-US" w:eastAsia="zh-CN" w:bidi="ar"/>
        </w:rPr>
        <w:t> 专业领域相关联的技术委员会之间应当建立联络关系，互派联络员，协调相关技术问题。联络员可以获得其负责联络的技术委员会的资料和文件，列席相关工作会议，发表意见、提出建议，无表决权。联络员应当及时向所属技术委员会报告联络工作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黑体" w:hAnsi="宋体" w:eastAsia="黑体" w:cs="黑体"/>
          <w:b w:val="0"/>
          <w:i w:val="0"/>
          <w:caps w:val="0"/>
          <w:color w:val="333333"/>
          <w:spacing w:val="0"/>
          <w:kern w:val="0"/>
          <w:sz w:val="32"/>
          <w:szCs w:val="32"/>
          <w:lang w:val="en-US" w:eastAsia="zh-CN" w:bidi="ar"/>
        </w:rPr>
        <w:t>第十九条</w:t>
      </w:r>
      <w:r>
        <w:rPr>
          <w:rFonts w:hint="eastAsia" w:ascii="仿宋_GB2312" w:hAnsi="宋体" w:eastAsia="仿宋_GB2312" w:cs="仿宋_GB2312"/>
          <w:b w:val="0"/>
          <w:i w:val="0"/>
          <w:caps w:val="0"/>
          <w:color w:val="333333"/>
          <w:spacing w:val="0"/>
          <w:kern w:val="0"/>
          <w:sz w:val="32"/>
          <w:szCs w:val="32"/>
          <w:lang w:val="en-US" w:eastAsia="zh-CN" w:bidi="ar"/>
        </w:rPr>
        <w:t> 技术委员会应当每年至少召开一次年会，总结上年度工作，安排下年度计划，通报经费使用情况等。全体委员应当参加年会。技术委员会可以根据需要不定期召开会议，研究处理相关工作。技术委员会召开会议时，应当提前通知全体委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黑体" w:hAnsi="宋体" w:eastAsia="黑体" w:cs="黑体"/>
          <w:b w:val="0"/>
          <w:i w:val="0"/>
          <w:caps w:val="0"/>
          <w:color w:val="333333"/>
          <w:spacing w:val="0"/>
          <w:kern w:val="0"/>
          <w:sz w:val="32"/>
          <w:szCs w:val="32"/>
          <w:lang w:val="en-US" w:eastAsia="zh-CN" w:bidi="ar"/>
        </w:rPr>
        <w:t>第二十条</w:t>
      </w:r>
      <w:r>
        <w:rPr>
          <w:rFonts w:hint="eastAsia" w:ascii="仿宋_GB2312" w:hAnsi="宋体" w:eastAsia="仿宋_GB2312" w:cs="仿宋_GB2312"/>
          <w:b w:val="0"/>
          <w:i w:val="0"/>
          <w:caps w:val="0"/>
          <w:color w:val="333333"/>
          <w:spacing w:val="0"/>
          <w:kern w:val="0"/>
          <w:sz w:val="32"/>
          <w:szCs w:val="32"/>
          <w:lang w:val="en-US" w:eastAsia="zh-CN" w:bidi="ar"/>
        </w:rPr>
        <w:t> 以下事项应当由秘书处形成提案，提交全体委员审议，并形成会议纪要：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仿宋_GB2312" w:hAnsi="宋体" w:eastAsia="仿宋_GB2312" w:cs="仿宋_GB2312"/>
          <w:b w:val="0"/>
          <w:i w:val="0"/>
          <w:caps w:val="0"/>
          <w:color w:val="333333"/>
          <w:spacing w:val="0"/>
          <w:kern w:val="0"/>
          <w:sz w:val="32"/>
          <w:szCs w:val="32"/>
          <w:lang w:val="en-US" w:eastAsia="zh-CN" w:bidi="ar"/>
        </w:rPr>
        <w:t>（一）技术委员会章程和秘书处工作细则；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仿宋_GB2312" w:hAnsi="宋体" w:eastAsia="仿宋_GB2312" w:cs="仿宋_GB2312"/>
          <w:b w:val="0"/>
          <w:i w:val="0"/>
          <w:caps w:val="0"/>
          <w:color w:val="333333"/>
          <w:spacing w:val="0"/>
          <w:kern w:val="0"/>
          <w:sz w:val="32"/>
          <w:szCs w:val="32"/>
          <w:lang w:val="en-US" w:eastAsia="zh-CN" w:bidi="ar"/>
        </w:rPr>
        <w:t>（二）工作计划；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仿宋_GB2312" w:hAnsi="宋体" w:eastAsia="仿宋_GB2312" w:cs="仿宋_GB2312"/>
          <w:b w:val="0"/>
          <w:i w:val="0"/>
          <w:caps w:val="0"/>
          <w:color w:val="333333"/>
          <w:spacing w:val="0"/>
          <w:kern w:val="0"/>
          <w:sz w:val="32"/>
          <w:szCs w:val="32"/>
          <w:lang w:val="en-US" w:eastAsia="zh-CN" w:bidi="ar"/>
        </w:rPr>
        <w:t>（三）本专业领域标准体系表；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仿宋_GB2312" w:hAnsi="宋体" w:eastAsia="仿宋_GB2312" w:cs="仿宋_GB2312"/>
          <w:b w:val="0"/>
          <w:i w:val="0"/>
          <w:caps w:val="0"/>
          <w:color w:val="333333"/>
          <w:spacing w:val="0"/>
          <w:kern w:val="0"/>
          <w:sz w:val="32"/>
          <w:szCs w:val="32"/>
          <w:lang w:val="en-US" w:eastAsia="zh-CN" w:bidi="ar"/>
        </w:rPr>
        <w:t>（四）国家标准制修订立项建议；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仿宋_GB2312" w:hAnsi="宋体" w:eastAsia="仿宋_GB2312" w:cs="仿宋_GB2312"/>
          <w:b w:val="0"/>
          <w:i w:val="0"/>
          <w:caps w:val="0"/>
          <w:color w:val="333333"/>
          <w:spacing w:val="0"/>
          <w:kern w:val="0"/>
          <w:sz w:val="32"/>
          <w:szCs w:val="32"/>
          <w:lang w:val="en-US" w:eastAsia="zh-CN" w:bidi="ar"/>
        </w:rPr>
        <w:t>（五）国家标准送审稿；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仿宋_GB2312" w:hAnsi="宋体" w:eastAsia="仿宋_GB2312" w:cs="仿宋_GB2312"/>
          <w:b w:val="0"/>
          <w:i w:val="0"/>
          <w:caps w:val="0"/>
          <w:color w:val="333333"/>
          <w:spacing w:val="0"/>
          <w:kern w:val="0"/>
          <w:sz w:val="32"/>
          <w:szCs w:val="32"/>
          <w:lang w:val="en-US" w:eastAsia="zh-CN" w:bidi="ar"/>
        </w:rPr>
        <w:t>（六）技术委员会委员调整建议；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仿宋_GB2312" w:hAnsi="宋体" w:eastAsia="仿宋_GB2312" w:cs="仿宋_GB2312"/>
          <w:b w:val="0"/>
          <w:i w:val="0"/>
          <w:caps w:val="0"/>
          <w:color w:val="333333"/>
          <w:spacing w:val="0"/>
          <w:kern w:val="0"/>
          <w:sz w:val="32"/>
          <w:szCs w:val="32"/>
          <w:lang w:val="en-US" w:eastAsia="zh-CN" w:bidi="ar"/>
        </w:rPr>
        <w:t>（七）工作经费的预决算及执行情况；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仿宋_GB2312" w:hAnsi="宋体" w:eastAsia="仿宋_GB2312" w:cs="仿宋_GB2312"/>
          <w:b w:val="0"/>
          <w:i w:val="0"/>
          <w:caps w:val="0"/>
          <w:color w:val="333333"/>
          <w:spacing w:val="0"/>
          <w:kern w:val="0"/>
          <w:sz w:val="32"/>
          <w:szCs w:val="32"/>
          <w:lang w:val="en-US" w:eastAsia="zh-CN" w:bidi="ar"/>
        </w:rPr>
        <w:t>（八）分技术委员会的组建、调整、撤销、注销等事项；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仿宋_GB2312" w:hAnsi="宋体" w:eastAsia="仿宋_GB2312" w:cs="仿宋_GB2312"/>
          <w:b w:val="0"/>
          <w:i w:val="0"/>
          <w:caps w:val="0"/>
          <w:color w:val="333333"/>
          <w:spacing w:val="0"/>
          <w:kern w:val="0"/>
          <w:sz w:val="32"/>
          <w:szCs w:val="32"/>
          <w:lang w:val="en-US" w:eastAsia="zh-CN" w:bidi="ar"/>
        </w:rPr>
        <w:t>（九）分技术委员会的决议；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仿宋_GB2312" w:hAnsi="宋体" w:eastAsia="仿宋_GB2312" w:cs="仿宋_GB2312"/>
          <w:b w:val="0"/>
          <w:i w:val="0"/>
          <w:caps w:val="0"/>
          <w:color w:val="333333"/>
          <w:spacing w:val="0"/>
          <w:kern w:val="0"/>
          <w:sz w:val="32"/>
          <w:szCs w:val="32"/>
          <w:lang w:val="en-US" w:eastAsia="zh-CN" w:bidi="ar"/>
        </w:rPr>
        <w:t>（十）技术委员会章程规定应当审议的其他事项。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仿宋_GB2312" w:hAnsi="宋体" w:eastAsia="仿宋_GB2312" w:cs="仿宋_GB2312"/>
          <w:b w:val="0"/>
          <w:i w:val="0"/>
          <w:caps w:val="0"/>
          <w:color w:val="333333"/>
          <w:spacing w:val="0"/>
          <w:kern w:val="0"/>
          <w:sz w:val="32"/>
          <w:szCs w:val="32"/>
          <w:lang w:val="en-US" w:eastAsia="zh-CN" w:bidi="ar"/>
        </w:rPr>
        <w:t>（一）、（四）、（五）、（六）、（七）、（八）事项审议时，应当提交全体委员表决，参加投票的委员不得少于</w:t>
      </w:r>
      <w:r>
        <w:rPr>
          <w:rFonts w:hint="default" w:ascii="Times New Roman" w:hAnsi="Times New Roman" w:eastAsia="宋体" w:cs="Times New Roman"/>
          <w:b w:val="0"/>
          <w:i w:val="0"/>
          <w:caps w:val="0"/>
          <w:color w:val="333333"/>
          <w:spacing w:val="0"/>
          <w:kern w:val="0"/>
          <w:sz w:val="32"/>
          <w:szCs w:val="32"/>
          <w:lang w:val="en-US" w:eastAsia="zh-CN" w:bidi="ar"/>
        </w:rPr>
        <w:t>3</w:t>
      </w:r>
      <w:r>
        <w:rPr>
          <w:rFonts w:hint="eastAsia" w:ascii="仿宋_GB2312" w:hAnsi="宋体" w:eastAsia="仿宋_GB2312" w:cs="仿宋_GB2312"/>
          <w:b w:val="0"/>
          <w:i w:val="0"/>
          <w:caps w:val="0"/>
          <w:color w:val="333333"/>
          <w:spacing w:val="0"/>
          <w:kern w:val="0"/>
          <w:sz w:val="32"/>
          <w:szCs w:val="32"/>
          <w:lang w:val="en-US" w:eastAsia="zh-CN" w:bidi="ar"/>
        </w:rPr>
        <w:t>/</w:t>
      </w:r>
      <w:r>
        <w:rPr>
          <w:rFonts w:hint="default" w:ascii="Times New Roman" w:hAnsi="Times New Roman" w:eastAsia="宋体" w:cs="Times New Roman"/>
          <w:b w:val="0"/>
          <w:i w:val="0"/>
          <w:caps w:val="0"/>
          <w:color w:val="333333"/>
          <w:spacing w:val="0"/>
          <w:kern w:val="0"/>
          <w:sz w:val="32"/>
          <w:szCs w:val="32"/>
          <w:lang w:val="en-US" w:eastAsia="zh-CN" w:bidi="ar"/>
        </w:rPr>
        <w:t>4</w:t>
      </w:r>
      <w:r>
        <w:rPr>
          <w:rFonts w:hint="eastAsia" w:ascii="仿宋_GB2312" w:hAnsi="宋体" w:eastAsia="仿宋_GB2312" w:cs="仿宋_GB2312"/>
          <w:b w:val="0"/>
          <w:i w:val="0"/>
          <w:caps w:val="0"/>
          <w:color w:val="333333"/>
          <w:spacing w:val="0"/>
          <w:kern w:val="0"/>
          <w:sz w:val="32"/>
          <w:szCs w:val="32"/>
          <w:lang w:val="en-US" w:eastAsia="zh-CN" w:bidi="ar"/>
        </w:rPr>
        <w:t>。参加投票委员</w:t>
      </w:r>
      <w:r>
        <w:rPr>
          <w:rFonts w:hint="default" w:ascii="Times New Roman" w:hAnsi="Times New Roman" w:eastAsia="宋体" w:cs="Times New Roman"/>
          <w:b w:val="0"/>
          <w:i w:val="0"/>
          <w:caps w:val="0"/>
          <w:color w:val="333333"/>
          <w:spacing w:val="0"/>
          <w:kern w:val="0"/>
          <w:sz w:val="32"/>
          <w:szCs w:val="32"/>
          <w:lang w:val="en-US" w:eastAsia="zh-CN" w:bidi="ar"/>
        </w:rPr>
        <w:t>2</w:t>
      </w:r>
      <w:r>
        <w:rPr>
          <w:rFonts w:hint="eastAsia" w:ascii="仿宋_GB2312" w:hAnsi="宋体" w:eastAsia="仿宋_GB2312" w:cs="仿宋_GB2312"/>
          <w:b w:val="0"/>
          <w:i w:val="0"/>
          <w:caps w:val="0"/>
          <w:color w:val="333333"/>
          <w:spacing w:val="0"/>
          <w:kern w:val="0"/>
          <w:sz w:val="32"/>
          <w:szCs w:val="32"/>
          <w:lang w:val="en-US" w:eastAsia="zh-CN" w:bidi="ar"/>
        </w:rPr>
        <w:t>/</w:t>
      </w:r>
      <w:r>
        <w:rPr>
          <w:rFonts w:hint="default" w:ascii="Times New Roman" w:hAnsi="Times New Roman" w:eastAsia="宋体" w:cs="Times New Roman"/>
          <w:b w:val="0"/>
          <w:i w:val="0"/>
          <w:caps w:val="0"/>
          <w:color w:val="333333"/>
          <w:spacing w:val="0"/>
          <w:kern w:val="0"/>
          <w:sz w:val="32"/>
          <w:szCs w:val="32"/>
          <w:lang w:val="en-US" w:eastAsia="zh-CN" w:bidi="ar"/>
        </w:rPr>
        <w:t>3</w:t>
      </w:r>
      <w:r>
        <w:rPr>
          <w:rFonts w:hint="eastAsia" w:ascii="仿宋_GB2312" w:hAnsi="宋体" w:eastAsia="仿宋_GB2312" w:cs="仿宋_GB2312"/>
          <w:b w:val="0"/>
          <w:i w:val="0"/>
          <w:caps w:val="0"/>
          <w:color w:val="333333"/>
          <w:spacing w:val="0"/>
          <w:kern w:val="0"/>
          <w:sz w:val="32"/>
          <w:szCs w:val="32"/>
          <w:lang w:val="en-US" w:eastAsia="zh-CN" w:bidi="ar"/>
        </w:rPr>
        <w:t>以上赞成，且反对意见不超过参加投票委员的</w:t>
      </w:r>
      <w:r>
        <w:rPr>
          <w:rFonts w:hint="default" w:ascii="Times New Roman" w:hAnsi="Times New Roman" w:eastAsia="宋体" w:cs="Times New Roman"/>
          <w:b w:val="0"/>
          <w:i w:val="0"/>
          <w:caps w:val="0"/>
          <w:color w:val="333333"/>
          <w:spacing w:val="0"/>
          <w:kern w:val="0"/>
          <w:sz w:val="32"/>
          <w:szCs w:val="32"/>
          <w:lang w:val="en-US" w:eastAsia="zh-CN" w:bidi="ar"/>
        </w:rPr>
        <w:t>1</w:t>
      </w:r>
      <w:r>
        <w:rPr>
          <w:rFonts w:hint="eastAsia" w:ascii="仿宋_GB2312" w:hAnsi="宋体" w:eastAsia="仿宋_GB2312" w:cs="仿宋_GB2312"/>
          <w:b w:val="0"/>
          <w:i w:val="0"/>
          <w:caps w:val="0"/>
          <w:color w:val="333333"/>
          <w:spacing w:val="0"/>
          <w:kern w:val="0"/>
          <w:sz w:val="32"/>
          <w:szCs w:val="32"/>
          <w:lang w:val="en-US" w:eastAsia="zh-CN" w:bidi="ar"/>
        </w:rPr>
        <w:t>/</w:t>
      </w:r>
      <w:r>
        <w:rPr>
          <w:rFonts w:hint="default" w:ascii="Times New Roman" w:hAnsi="Times New Roman" w:eastAsia="宋体" w:cs="Times New Roman"/>
          <w:b w:val="0"/>
          <w:i w:val="0"/>
          <w:caps w:val="0"/>
          <w:color w:val="333333"/>
          <w:spacing w:val="0"/>
          <w:kern w:val="0"/>
          <w:sz w:val="32"/>
          <w:szCs w:val="32"/>
          <w:lang w:val="en-US" w:eastAsia="zh-CN" w:bidi="ar"/>
        </w:rPr>
        <w:t>4</w:t>
      </w:r>
      <w:r>
        <w:rPr>
          <w:rFonts w:hint="eastAsia" w:ascii="仿宋_GB2312" w:hAnsi="宋体" w:eastAsia="仿宋_GB2312" w:cs="仿宋_GB2312"/>
          <w:b w:val="0"/>
          <w:i w:val="0"/>
          <w:caps w:val="0"/>
          <w:color w:val="333333"/>
          <w:spacing w:val="0"/>
          <w:kern w:val="0"/>
          <w:sz w:val="32"/>
          <w:szCs w:val="32"/>
          <w:lang w:val="en-US" w:eastAsia="zh-CN" w:bidi="ar"/>
        </w:rPr>
        <w:t>，方为通过。表决结果应当形成决议，由秘书处存档。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黑体" w:hAnsi="宋体" w:eastAsia="黑体" w:cs="黑体"/>
          <w:b w:val="0"/>
          <w:i w:val="0"/>
          <w:caps w:val="0"/>
          <w:color w:val="333333"/>
          <w:spacing w:val="0"/>
          <w:kern w:val="0"/>
          <w:sz w:val="32"/>
          <w:szCs w:val="32"/>
          <w:lang w:val="en-US" w:eastAsia="zh-CN" w:bidi="ar"/>
        </w:rPr>
        <w:t>第二十一条</w:t>
      </w:r>
      <w:r>
        <w:rPr>
          <w:rFonts w:hint="eastAsia" w:ascii="仿宋_GB2312" w:hAnsi="宋体" w:eastAsia="仿宋_GB2312" w:cs="仿宋_GB2312"/>
          <w:b w:val="0"/>
          <w:i w:val="0"/>
          <w:caps w:val="0"/>
          <w:color w:val="333333"/>
          <w:spacing w:val="0"/>
          <w:kern w:val="0"/>
          <w:sz w:val="32"/>
          <w:szCs w:val="32"/>
          <w:lang w:val="en-US" w:eastAsia="zh-CN" w:bidi="ar"/>
        </w:rPr>
        <w:t> 技术委员会开展国家标准制修订和国际标准化工作的程序按照有关规定执行。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黑体" w:hAnsi="宋体" w:eastAsia="黑体" w:cs="黑体"/>
          <w:b w:val="0"/>
          <w:i w:val="0"/>
          <w:caps w:val="0"/>
          <w:color w:val="333333"/>
          <w:spacing w:val="0"/>
          <w:kern w:val="0"/>
          <w:sz w:val="32"/>
          <w:szCs w:val="32"/>
          <w:lang w:val="en-US" w:eastAsia="zh-CN" w:bidi="ar"/>
        </w:rPr>
        <w:t>第二十二条</w:t>
      </w:r>
      <w:r>
        <w:rPr>
          <w:rFonts w:hint="eastAsia" w:ascii="仿宋_GB2312" w:hAnsi="宋体" w:eastAsia="仿宋_GB2312" w:cs="仿宋_GB2312"/>
          <w:b w:val="0"/>
          <w:i w:val="0"/>
          <w:caps w:val="0"/>
          <w:color w:val="333333"/>
          <w:spacing w:val="0"/>
          <w:kern w:val="0"/>
          <w:sz w:val="32"/>
          <w:szCs w:val="32"/>
          <w:lang w:val="en-US" w:eastAsia="zh-CN" w:bidi="ar"/>
        </w:rPr>
        <w:t> 专业领域较宽的技术委员会可以组建分技术委员会。分技术委员会委员不少于</w:t>
      </w:r>
      <w:r>
        <w:rPr>
          <w:rFonts w:hint="default" w:ascii="Times New Roman" w:hAnsi="Times New Roman" w:eastAsia="宋体" w:cs="Times New Roman"/>
          <w:b w:val="0"/>
          <w:i w:val="0"/>
          <w:caps w:val="0"/>
          <w:color w:val="333333"/>
          <w:spacing w:val="0"/>
          <w:kern w:val="0"/>
          <w:sz w:val="32"/>
          <w:szCs w:val="32"/>
          <w:lang w:val="en-US" w:eastAsia="zh-CN" w:bidi="ar"/>
        </w:rPr>
        <w:t>15</w:t>
      </w:r>
      <w:r>
        <w:rPr>
          <w:rFonts w:hint="eastAsia" w:ascii="仿宋_GB2312" w:hAnsi="宋体" w:eastAsia="仿宋_GB2312" w:cs="仿宋_GB2312"/>
          <w:b w:val="0"/>
          <w:i w:val="0"/>
          <w:caps w:val="0"/>
          <w:color w:val="333333"/>
          <w:spacing w:val="0"/>
          <w:kern w:val="0"/>
          <w:sz w:val="32"/>
          <w:szCs w:val="32"/>
          <w:lang w:val="en-US" w:eastAsia="zh-CN" w:bidi="ar"/>
        </w:rPr>
        <w:t>人，其中主任委员和秘书长各</w:t>
      </w:r>
      <w:r>
        <w:rPr>
          <w:rFonts w:hint="default" w:ascii="Times New Roman" w:hAnsi="Times New Roman" w:eastAsia="宋体" w:cs="Times New Roman"/>
          <w:b w:val="0"/>
          <w:i w:val="0"/>
          <w:caps w:val="0"/>
          <w:color w:val="333333"/>
          <w:spacing w:val="0"/>
          <w:kern w:val="0"/>
          <w:sz w:val="32"/>
          <w:szCs w:val="32"/>
          <w:lang w:val="en-US" w:eastAsia="zh-CN" w:bidi="ar"/>
        </w:rPr>
        <w:t>1</w:t>
      </w:r>
      <w:r>
        <w:rPr>
          <w:rFonts w:hint="eastAsia" w:ascii="仿宋_GB2312" w:hAnsi="宋体" w:eastAsia="仿宋_GB2312" w:cs="仿宋_GB2312"/>
          <w:b w:val="0"/>
          <w:i w:val="0"/>
          <w:caps w:val="0"/>
          <w:color w:val="333333"/>
          <w:spacing w:val="0"/>
          <w:kern w:val="0"/>
          <w:sz w:val="32"/>
          <w:szCs w:val="32"/>
          <w:lang w:val="en-US" w:eastAsia="zh-CN" w:bidi="ar"/>
        </w:rPr>
        <w:t>名，副主任委员和副秘书长各不超过</w:t>
      </w:r>
      <w:r>
        <w:rPr>
          <w:rFonts w:hint="default" w:ascii="Times New Roman" w:hAnsi="Times New Roman" w:eastAsia="宋体" w:cs="Times New Roman"/>
          <w:b w:val="0"/>
          <w:i w:val="0"/>
          <w:caps w:val="0"/>
          <w:color w:val="333333"/>
          <w:spacing w:val="0"/>
          <w:kern w:val="0"/>
          <w:sz w:val="32"/>
          <w:szCs w:val="32"/>
          <w:lang w:val="en-US" w:eastAsia="zh-CN" w:bidi="ar"/>
        </w:rPr>
        <w:t>3</w:t>
      </w:r>
      <w:r>
        <w:rPr>
          <w:rFonts w:hint="eastAsia" w:ascii="仿宋_GB2312" w:hAnsi="宋体" w:eastAsia="仿宋_GB2312" w:cs="仿宋_GB2312"/>
          <w:b w:val="0"/>
          <w:i w:val="0"/>
          <w:caps w:val="0"/>
          <w:color w:val="333333"/>
          <w:spacing w:val="0"/>
          <w:kern w:val="0"/>
          <w:sz w:val="32"/>
          <w:szCs w:val="32"/>
          <w:lang w:val="en-US" w:eastAsia="zh-CN" w:bidi="ar"/>
        </w:rPr>
        <w:t>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仿宋_GB2312" w:hAnsi="宋体" w:eastAsia="仿宋_GB2312" w:cs="仿宋_GB2312"/>
          <w:b w:val="0"/>
          <w:i w:val="0"/>
          <w:caps w:val="0"/>
          <w:color w:val="333333"/>
          <w:spacing w:val="0"/>
          <w:kern w:val="0"/>
          <w:sz w:val="32"/>
          <w:szCs w:val="32"/>
          <w:lang w:val="en-US" w:eastAsia="zh-CN" w:bidi="ar"/>
        </w:rPr>
        <w:t>分技术委员会的其他要求参照本章规定执行。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center"/>
      </w:pPr>
      <w:r>
        <w:rPr>
          <w:rFonts w:hint="eastAsia" w:ascii="黑体" w:hAnsi="宋体" w:eastAsia="黑体" w:cs="黑体"/>
          <w:b w:val="0"/>
          <w:i w:val="0"/>
          <w:caps w:val="0"/>
          <w:color w:val="333333"/>
          <w:spacing w:val="0"/>
          <w:kern w:val="0"/>
          <w:sz w:val="32"/>
          <w:szCs w:val="32"/>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center"/>
      </w:pPr>
      <w:r>
        <w:rPr>
          <w:rFonts w:hint="eastAsia" w:ascii="黑体" w:hAnsi="宋体" w:eastAsia="黑体" w:cs="黑体"/>
          <w:b w:val="0"/>
          <w:i w:val="0"/>
          <w:caps w:val="0"/>
          <w:color w:val="333333"/>
          <w:spacing w:val="0"/>
          <w:kern w:val="0"/>
          <w:sz w:val="32"/>
          <w:szCs w:val="32"/>
          <w:lang w:val="en-US" w:eastAsia="zh-CN" w:bidi="ar"/>
        </w:rPr>
        <w:t>第三章 组建、换届、调整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黑体" w:hAnsi="宋体" w:eastAsia="黑体" w:cs="黑体"/>
          <w:b w:val="0"/>
          <w:i w:val="0"/>
          <w:caps w:val="0"/>
          <w:color w:val="333333"/>
          <w:spacing w:val="0"/>
          <w:kern w:val="0"/>
          <w:sz w:val="32"/>
          <w:szCs w:val="32"/>
          <w:lang w:val="en-US" w:eastAsia="zh-CN" w:bidi="ar"/>
        </w:rPr>
        <w:t>第二十三条</w:t>
      </w:r>
      <w:r>
        <w:rPr>
          <w:rFonts w:hint="eastAsia" w:ascii="仿宋_GB2312" w:hAnsi="宋体" w:eastAsia="仿宋_GB2312" w:cs="仿宋_GB2312"/>
          <w:b w:val="0"/>
          <w:i w:val="0"/>
          <w:caps w:val="0"/>
          <w:color w:val="333333"/>
          <w:spacing w:val="0"/>
          <w:kern w:val="0"/>
          <w:sz w:val="32"/>
          <w:szCs w:val="32"/>
          <w:lang w:val="en-US" w:eastAsia="zh-CN" w:bidi="ar"/>
        </w:rPr>
        <w:t> 技术委员会组建应当遵循发展需要、科学合理、公开公正、国际接轨的原则。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黑体" w:hAnsi="宋体" w:eastAsia="黑体" w:cs="黑体"/>
          <w:b w:val="0"/>
          <w:i w:val="0"/>
          <w:caps w:val="0"/>
          <w:color w:val="333333"/>
          <w:spacing w:val="0"/>
          <w:kern w:val="0"/>
          <w:sz w:val="32"/>
          <w:szCs w:val="32"/>
          <w:lang w:val="en-US" w:eastAsia="zh-CN" w:bidi="ar"/>
        </w:rPr>
        <w:t>第二十四条</w:t>
      </w:r>
      <w:r>
        <w:rPr>
          <w:rFonts w:hint="eastAsia" w:ascii="仿宋_GB2312" w:hAnsi="宋体" w:eastAsia="仿宋_GB2312" w:cs="仿宋_GB2312"/>
          <w:b w:val="0"/>
          <w:i w:val="0"/>
          <w:caps w:val="0"/>
          <w:color w:val="333333"/>
          <w:spacing w:val="0"/>
          <w:kern w:val="0"/>
          <w:sz w:val="32"/>
          <w:szCs w:val="32"/>
          <w:lang w:val="en-US" w:eastAsia="zh-CN" w:bidi="ar"/>
        </w:rPr>
        <w:t> 技术委员会的组建应当符合以下条件：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仿宋_GB2312" w:hAnsi="宋体" w:eastAsia="仿宋_GB2312" w:cs="仿宋_GB2312"/>
          <w:b w:val="0"/>
          <w:i w:val="0"/>
          <w:caps w:val="0"/>
          <w:color w:val="333333"/>
          <w:spacing w:val="0"/>
          <w:kern w:val="0"/>
          <w:sz w:val="32"/>
          <w:szCs w:val="32"/>
          <w:lang w:val="en-US" w:eastAsia="zh-CN" w:bidi="ar"/>
        </w:rPr>
        <w:t>（一）涉及的专业领域为国民经济和社会发展的重要领域，符合国家标准化发展战略、规划要求；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仿宋_GB2312" w:hAnsi="宋体" w:eastAsia="仿宋_GB2312" w:cs="仿宋_GB2312"/>
          <w:b w:val="0"/>
          <w:i w:val="0"/>
          <w:caps w:val="0"/>
          <w:color w:val="333333"/>
          <w:spacing w:val="0"/>
          <w:kern w:val="0"/>
          <w:sz w:val="32"/>
          <w:szCs w:val="32"/>
          <w:lang w:val="en-US" w:eastAsia="zh-CN" w:bidi="ar"/>
        </w:rPr>
        <w:t>（二）专业领域一般应当与国际标准化组织（</w:t>
      </w:r>
      <w:r>
        <w:rPr>
          <w:rFonts w:hint="default" w:ascii="Times New Roman" w:hAnsi="Times New Roman" w:eastAsia="宋体" w:cs="Times New Roman"/>
          <w:b w:val="0"/>
          <w:i w:val="0"/>
          <w:caps w:val="0"/>
          <w:color w:val="333333"/>
          <w:spacing w:val="0"/>
          <w:kern w:val="0"/>
          <w:sz w:val="32"/>
          <w:szCs w:val="32"/>
          <w:lang w:val="en-US" w:eastAsia="zh-CN" w:bidi="ar"/>
        </w:rPr>
        <w:t>ISO</w:t>
      </w:r>
      <w:r>
        <w:rPr>
          <w:rFonts w:hint="eastAsia" w:ascii="仿宋_GB2312" w:hAnsi="宋体" w:eastAsia="仿宋_GB2312" w:cs="仿宋_GB2312"/>
          <w:b w:val="0"/>
          <w:i w:val="0"/>
          <w:caps w:val="0"/>
          <w:color w:val="333333"/>
          <w:spacing w:val="0"/>
          <w:kern w:val="0"/>
          <w:sz w:val="32"/>
          <w:szCs w:val="32"/>
          <w:lang w:val="en-US" w:eastAsia="zh-CN" w:bidi="ar"/>
        </w:rPr>
        <w:t>）、国际电工委员会（</w:t>
      </w:r>
      <w:r>
        <w:rPr>
          <w:rFonts w:hint="default" w:ascii="Times New Roman" w:hAnsi="Times New Roman" w:eastAsia="宋体" w:cs="Times New Roman"/>
          <w:b w:val="0"/>
          <w:i w:val="0"/>
          <w:caps w:val="0"/>
          <w:color w:val="333333"/>
          <w:spacing w:val="0"/>
          <w:kern w:val="0"/>
          <w:sz w:val="32"/>
          <w:szCs w:val="32"/>
          <w:lang w:val="en-US" w:eastAsia="zh-CN" w:bidi="ar"/>
        </w:rPr>
        <w:t>IEC</w:t>
      </w:r>
      <w:r>
        <w:rPr>
          <w:rFonts w:hint="eastAsia" w:ascii="仿宋_GB2312" w:hAnsi="宋体" w:eastAsia="仿宋_GB2312" w:cs="仿宋_GB2312"/>
          <w:b w:val="0"/>
          <w:i w:val="0"/>
          <w:caps w:val="0"/>
          <w:color w:val="333333"/>
          <w:spacing w:val="0"/>
          <w:kern w:val="0"/>
          <w:sz w:val="32"/>
          <w:szCs w:val="32"/>
          <w:lang w:val="en-US" w:eastAsia="zh-CN" w:bidi="ar"/>
        </w:rPr>
        <w:t>）等国际组织已设立技术委员会的专业领域相对应；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仿宋_GB2312" w:hAnsi="宋体" w:eastAsia="仿宋_GB2312" w:cs="仿宋_GB2312"/>
          <w:b w:val="0"/>
          <w:i w:val="0"/>
          <w:caps w:val="0"/>
          <w:color w:val="333333"/>
          <w:spacing w:val="0"/>
          <w:kern w:val="0"/>
          <w:sz w:val="32"/>
          <w:szCs w:val="32"/>
          <w:lang w:val="en-US" w:eastAsia="zh-CN" w:bidi="ar"/>
        </w:rPr>
        <w:t>（三）业务范围明晰，与其他技术委员会无业务交叉；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仿宋_GB2312" w:hAnsi="宋体" w:eastAsia="仿宋_GB2312" w:cs="仿宋_GB2312"/>
          <w:b w:val="0"/>
          <w:i w:val="0"/>
          <w:caps w:val="0"/>
          <w:color w:val="333333"/>
          <w:spacing w:val="0"/>
          <w:kern w:val="0"/>
          <w:sz w:val="32"/>
          <w:szCs w:val="32"/>
          <w:lang w:val="en-US" w:eastAsia="zh-CN" w:bidi="ar"/>
        </w:rPr>
        <w:t>（四）标准体系框架明确，有较多的国家标准制修订工作需求；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仿宋_GB2312" w:hAnsi="宋体" w:eastAsia="仿宋_GB2312" w:cs="仿宋_GB2312"/>
          <w:b w:val="0"/>
          <w:i w:val="0"/>
          <w:caps w:val="0"/>
          <w:color w:val="333333"/>
          <w:spacing w:val="0"/>
          <w:kern w:val="0"/>
          <w:sz w:val="32"/>
          <w:szCs w:val="32"/>
          <w:lang w:val="en-US" w:eastAsia="zh-CN" w:bidi="ar"/>
        </w:rPr>
        <w:t>（五）秘书处承担单位具备开展工作的能力和条件。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仿宋_GB2312" w:hAnsi="宋体" w:eastAsia="仿宋_GB2312" w:cs="仿宋_GB2312"/>
          <w:b w:val="0"/>
          <w:i w:val="0"/>
          <w:caps w:val="0"/>
          <w:color w:val="333333"/>
          <w:spacing w:val="0"/>
          <w:kern w:val="0"/>
          <w:sz w:val="32"/>
          <w:szCs w:val="32"/>
          <w:lang w:val="en-US" w:eastAsia="zh-CN" w:bidi="ar"/>
        </w:rPr>
        <w:t>业务范围能纳入现有技术委员会的，不得组建新的技术委员会。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黑体" w:hAnsi="宋体" w:eastAsia="黑体" w:cs="黑体"/>
          <w:b w:val="0"/>
          <w:i w:val="0"/>
          <w:caps w:val="0"/>
          <w:color w:val="333333"/>
          <w:spacing w:val="0"/>
          <w:kern w:val="0"/>
          <w:sz w:val="32"/>
          <w:szCs w:val="32"/>
          <w:lang w:val="en-US" w:eastAsia="zh-CN" w:bidi="ar"/>
        </w:rPr>
        <w:t>第二十五条</w:t>
      </w:r>
      <w:r>
        <w:rPr>
          <w:rFonts w:hint="eastAsia" w:ascii="仿宋_GB2312" w:hAnsi="宋体" w:eastAsia="仿宋_GB2312" w:cs="仿宋_GB2312"/>
          <w:b w:val="0"/>
          <w:i w:val="0"/>
          <w:caps w:val="0"/>
          <w:color w:val="333333"/>
          <w:spacing w:val="0"/>
          <w:kern w:val="0"/>
          <w:sz w:val="32"/>
          <w:szCs w:val="32"/>
          <w:lang w:val="en-US" w:eastAsia="zh-CN" w:bidi="ar"/>
        </w:rPr>
        <w:t> 技术委员会的组建程序包括提出申请、公示、筹建、成立。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黑体" w:hAnsi="宋体" w:eastAsia="黑体" w:cs="黑体"/>
          <w:b w:val="0"/>
          <w:i w:val="0"/>
          <w:caps w:val="0"/>
          <w:color w:val="333333"/>
          <w:spacing w:val="0"/>
          <w:kern w:val="0"/>
          <w:sz w:val="32"/>
          <w:szCs w:val="32"/>
          <w:lang w:val="en-US" w:eastAsia="zh-CN" w:bidi="ar"/>
        </w:rPr>
        <w:t>第二十六条</w:t>
      </w:r>
      <w:r>
        <w:rPr>
          <w:rFonts w:hint="eastAsia" w:ascii="仿宋_GB2312" w:hAnsi="宋体" w:eastAsia="仿宋_GB2312" w:cs="仿宋_GB2312"/>
          <w:b w:val="0"/>
          <w:i w:val="0"/>
          <w:caps w:val="0"/>
          <w:color w:val="333333"/>
          <w:spacing w:val="0"/>
          <w:kern w:val="0"/>
          <w:sz w:val="32"/>
          <w:szCs w:val="32"/>
          <w:lang w:val="en-US" w:eastAsia="zh-CN" w:bidi="ar"/>
        </w:rPr>
        <w:t> 国务院有关行政主管部门、有关行业协会以及省、自治区、直辖市人民政府标准化行政主管部门（以下简称筹建单位）可以向国务院标准化行政主管部门提出技术委员会筹建申请。筹建申请应当说明技术委员会筹建的必要性、可行性、工作范围、标准体系、国内外相关技术组织情况、秘书处承担单位有关情况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仿宋_GB2312" w:hAnsi="宋体" w:eastAsia="仿宋_GB2312" w:cs="仿宋_GB2312"/>
          <w:b w:val="0"/>
          <w:i w:val="0"/>
          <w:caps w:val="0"/>
          <w:color w:val="333333"/>
          <w:spacing w:val="0"/>
          <w:kern w:val="0"/>
          <w:sz w:val="32"/>
          <w:szCs w:val="32"/>
          <w:lang w:val="en-US" w:eastAsia="zh-CN" w:bidi="ar"/>
        </w:rPr>
        <w:t>综合性、基础性和跨部门跨领域的技术委员会由国务院标准化行政主管部门研究决定筹建单位。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黑体" w:hAnsi="宋体" w:eastAsia="黑体" w:cs="黑体"/>
          <w:b w:val="0"/>
          <w:i w:val="0"/>
          <w:caps w:val="0"/>
          <w:color w:val="333333"/>
          <w:spacing w:val="0"/>
          <w:kern w:val="0"/>
          <w:sz w:val="32"/>
          <w:szCs w:val="32"/>
          <w:lang w:val="en-US" w:eastAsia="zh-CN" w:bidi="ar"/>
        </w:rPr>
        <w:t>第二十七条</w:t>
      </w:r>
      <w:r>
        <w:rPr>
          <w:rFonts w:hint="eastAsia" w:ascii="仿宋_GB2312" w:hAnsi="宋体" w:eastAsia="仿宋_GB2312" w:cs="仿宋_GB2312"/>
          <w:b w:val="0"/>
          <w:i w:val="0"/>
          <w:caps w:val="0"/>
          <w:color w:val="333333"/>
          <w:spacing w:val="0"/>
          <w:kern w:val="0"/>
          <w:sz w:val="32"/>
          <w:szCs w:val="32"/>
          <w:lang w:val="en-US" w:eastAsia="zh-CN" w:bidi="ar"/>
        </w:rPr>
        <w:t>国务院标准化行政主管部门组织专家对筹建申请材料进行评审。经评审符合组建条件的，由国务院标准化行政主管部门对外公示技术委员会的名称、专业领域、对口国际组织、筹建单位、业务指导单位、秘书处承担单位等，并征集意向委员。公示期为</w:t>
      </w:r>
      <w:r>
        <w:rPr>
          <w:rFonts w:hint="default" w:ascii="Times New Roman" w:hAnsi="Times New Roman" w:eastAsia="宋体" w:cs="Times New Roman"/>
          <w:b w:val="0"/>
          <w:i w:val="0"/>
          <w:caps w:val="0"/>
          <w:color w:val="333333"/>
          <w:spacing w:val="0"/>
          <w:kern w:val="0"/>
          <w:sz w:val="32"/>
          <w:szCs w:val="32"/>
          <w:lang w:val="en-US" w:eastAsia="zh-CN" w:bidi="ar"/>
        </w:rPr>
        <w:t>30</w:t>
      </w:r>
      <w:r>
        <w:rPr>
          <w:rFonts w:hint="eastAsia" w:ascii="仿宋_GB2312" w:hAnsi="宋体" w:eastAsia="仿宋_GB2312" w:cs="仿宋_GB2312"/>
          <w:b w:val="0"/>
          <w:i w:val="0"/>
          <w:caps w:val="0"/>
          <w:color w:val="333333"/>
          <w:spacing w:val="0"/>
          <w:kern w:val="0"/>
          <w:sz w:val="32"/>
          <w:szCs w:val="32"/>
          <w:lang w:val="en-US" w:eastAsia="zh-CN" w:bidi="ar"/>
        </w:rPr>
        <w:t>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仿宋_GB2312" w:hAnsi="宋体" w:eastAsia="仿宋_GB2312" w:cs="仿宋_GB2312"/>
          <w:b w:val="0"/>
          <w:i w:val="0"/>
          <w:caps w:val="0"/>
          <w:color w:val="333333"/>
          <w:spacing w:val="0"/>
          <w:kern w:val="0"/>
          <w:sz w:val="32"/>
          <w:szCs w:val="32"/>
          <w:lang w:val="en-US" w:eastAsia="zh-CN" w:bidi="ar"/>
        </w:rPr>
        <w:t>公示期届满，符合要求的，予以筹建。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黑体" w:hAnsi="宋体" w:eastAsia="黑体" w:cs="黑体"/>
          <w:b w:val="0"/>
          <w:i w:val="0"/>
          <w:caps w:val="0"/>
          <w:color w:val="333333"/>
          <w:spacing w:val="0"/>
          <w:kern w:val="0"/>
          <w:sz w:val="32"/>
          <w:szCs w:val="32"/>
          <w:lang w:val="en-US" w:eastAsia="zh-CN" w:bidi="ar"/>
        </w:rPr>
        <w:t>第二十八条</w:t>
      </w:r>
      <w:r>
        <w:rPr>
          <w:rFonts w:hint="eastAsia" w:ascii="仿宋_GB2312" w:hAnsi="宋体" w:eastAsia="仿宋_GB2312" w:cs="仿宋_GB2312"/>
          <w:b w:val="0"/>
          <w:i w:val="0"/>
          <w:caps w:val="0"/>
          <w:color w:val="333333"/>
          <w:spacing w:val="0"/>
          <w:kern w:val="0"/>
          <w:sz w:val="32"/>
          <w:szCs w:val="32"/>
          <w:lang w:val="en-US" w:eastAsia="zh-CN" w:bidi="ar"/>
        </w:rPr>
        <w:t> 筹建单位应当在同意筹建后</w:t>
      </w:r>
      <w:r>
        <w:rPr>
          <w:rFonts w:hint="default" w:ascii="Times New Roman" w:hAnsi="Times New Roman" w:eastAsia="宋体" w:cs="Times New Roman"/>
          <w:b w:val="0"/>
          <w:i w:val="0"/>
          <w:caps w:val="0"/>
          <w:color w:val="333333"/>
          <w:spacing w:val="0"/>
          <w:kern w:val="0"/>
          <w:sz w:val="32"/>
          <w:szCs w:val="32"/>
          <w:lang w:val="en-US" w:eastAsia="zh-CN" w:bidi="ar"/>
        </w:rPr>
        <w:t>6</w:t>
      </w:r>
      <w:r>
        <w:rPr>
          <w:rFonts w:hint="eastAsia" w:ascii="仿宋_GB2312" w:hAnsi="宋体" w:eastAsia="仿宋_GB2312" w:cs="仿宋_GB2312"/>
          <w:b w:val="0"/>
          <w:i w:val="0"/>
          <w:caps w:val="0"/>
          <w:color w:val="333333"/>
          <w:spacing w:val="0"/>
          <w:kern w:val="0"/>
          <w:sz w:val="32"/>
          <w:szCs w:val="32"/>
          <w:lang w:val="en-US" w:eastAsia="zh-CN" w:bidi="ar"/>
        </w:rPr>
        <w:t>个月内，向国务院标准化行政主管部门报送组建方案。组建方案应当包括：</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仿宋_GB2312" w:hAnsi="宋体" w:eastAsia="仿宋_GB2312" w:cs="仿宋_GB2312"/>
          <w:b w:val="0"/>
          <w:i w:val="0"/>
          <w:caps w:val="0"/>
          <w:color w:val="333333"/>
          <w:spacing w:val="0"/>
          <w:kern w:val="0"/>
          <w:sz w:val="32"/>
          <w:szCs w:val="32"/>
          <w:lang w:val="en-US" w:eastAsia="zh-CN" w:bidi="ar"/>
        </w:rPr>
        <w:t>（一）技术委员会基本信息表；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仿宋_GB2312" w:hAnsi="宋体" w:eastAsia="仿宋_GB2312" w:cs="仿宋_GB2312"/>
          <w:b w:val="0"/>
          <w:i w:val="0"/>
          <w:caps w:val="0"/>
          <w:color w:val="333333"/>
          <w:spacing w:val="0"/>
          <w:kern w:val="0"/>
          <w:sz w:val="32"/>
          <w:szCs w:val="32"/>
          <w:lang w:val="en-US" w:eastAsia="zh-CN" w:bidi="ar"/>
        </w:rPr>
        <w:t>（二）技术委员会委员名单及登记表；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仿宋_GB2312" w:hAnsi="宋体" w:eastAsia="仿宋_GB2312" w:cs="仿宋_GB2312"/>
          <w:b w:val="0"/>
          <w:i w:val="0"/>
          <w:caps w:val="0"/>
          <w:color w:val="333333"/>
          <w:spacing w:val="0"/>
          <w:kern w:val="0"/>
          <w:sz w:val="32"/>
          <w:szCs w:val="32"/>
          <w:lang w:val="en-US" w:eastAsia="zh-CN" w:bidi="ar"/>
        </w:rPr>
        <w:t>（三）技术委员会章程草案，包括工作原则、范围、任务、程序，秘书处职责，委员、顾问、观察员的条件和职责，经费管理制度等；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仿宋_GB2312" w:hAnsi="宋体" w:eastAsia="仿宋_GB2312" w:cs="仿宋_GB2312"/>
          <w:b w:val="0"/>
          <w:i w:val="0"/>
          <w:caps w:val="0"/>
          <w:color w:val="333333"/>
          <w:spacing w:val="0"/>
          <w:kern w:val="0"/>
          <w:sz w:val="32"/>
          <w:szCs w:val="32"/>
          <w:lang w:val="en-US" w:eastAsia="zh-CN" w:bidi="ar"/>
        </w:rPr>
        <w:t>（四）秘书处工作细则草案，包括工作原则、秘书处工作人员条件和职责、会议制度、文件制度、档案制度、财务制度等；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仿宋_GB2312" w:hAnsi="宋体" w:eastAsia="仿宋_GB2312" w:cs="仿宋_GB2312"/>
          <w:b w:val="0"/>
          <w:i w:val="0"/>
          <w:caps w:val="0"/>
          <w:color w:val="333333"/>
          <w:spacing w:val="0"/>
          <w:kern w:val="0"/>
          <w:sz w:val="32"/>
          <w:szCs w:val="32"/>
          <w:lang w:val="en-US" w:eastAsia="zh-CN" w:bidi="ar"/>
        </w:rPr>
        <w:t>（五）标准体系框架及标准体系表草案；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仿宋_GB2312" w:hAnsi="宋体" w:eastAsia="仿宋_GB2312" w:cs="仿宋_GB2312"/>
          <w:b w:val="0"/>
          <w:i w:val="0"/>
          <w:caps w:val="0"/>
          <w:color w:val="333333"/>
          <w:spacing w:val="0"/>
          <w:kern w:val="0"/>
          <w:sz w:val="32"/>
          <w:szCs w:val="32"/>
          <w:lang w:val="en-US" w:eastAsia="zh-CN" w:bidi="ar"/>
        </w:rPr>
        <w:t>（六）秘书处承担单位支持措施；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仿宋_GB2312" w:hAnsi="宋体" w:eastAsia="仿宋_GB2312" w:cs="仿宋_GB2312"/>
          <w:b w:val="0"/>
          <w:i w:val="0"/>
          <w:caps w:val="0"/>
          <w:color w:val="333333"/>
          <w:spacing w:val="0"/>
          <w:kern w:val="0"/>
          <w:sz w:val="32"/>
          <w:szCs w:val="32"/>
          <w:lang w:val="en-US" w:eastAsia="zh-CN" w:bidi="ar"/>
        </w:rPr>
        <w:t>（七）未来</w:t>
      </w:r>
      <w:r>
        <w:rPr>
          <w:rFonts w:hint="default" w:ascii="Times New Roman" w:hAnsi="Times New Roman" w:eastAsia="宋体" w:cs="Times New Roman"/>
          <w:b w:val="0"/>
          <w:i w:val="0"/>
          <w:caps w:val="0"/>
          <w:color w:val="333333"/>
          <w:spacing w:val="0"/>
          <w:kern w:val="0"/>
          <w:sz w:val="32"/>
          <w:szCs w:val="32"/>
          <w:lang w:val="en-US" w:eastAsia="zh-CN" w:bidi="ar"/>
        </w:rPr>
        <w:t>3</w:t>
      </w:r>
      <w:r>
        <w:rPr>
          <w:rFonts w:hint="eastAsia" w:ascii="仿宋_GB2312" w:hAnsi="宋体" w:eastAsia="仿宋_GB2312" w:cs="仿宋_GB2312"/>
          <w:b w:val="0"/>
          <w:i w:val="0"/>
          <w:caps w:val="0"/>
          <w:color w:val="333333"/>
          <w:spacing w:val="0"/>
          <w:kern w:val="0"/>
          <w:sz w:val="32"/>
          <w:szCs w:val="32"/>
          <w:lang w:val="en-US" w:eastAsia="zh-CN" w:bidi="ar"/>
        </w:rPr>
        <w:t>年工作规划以及下一年度工作计划草案；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仿宋_GB2312" w:hAnsi="宋体" w:eastAsia="仿宋_GB2312" w:cs="仿宋_GB2312"/>
          <w:b w:val="0"/>
          <w:i w:val="0"/>
          <w:caps w:val="0"/>
          <w:color w:val="333333"/>
          <w:spacing w:val="0"/>
          <w:kern w:val="0"/>
          <w:sz w:val="32"/>
          <w:szCs w:val="32"/>
          <w:lang w:val="en-US" w:eastAsia="zh-CN" w:bidi="ar"/>
        </w:rPr>
        <w:t>（八）国务院标准化行政主管部门规定的其他内容。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黑体" w:hAnsi="宋体" w:eastAsia="黑体" w:cs="黑体"/>
          <w:b w:val="0"/>
          <w:i w:val="0"/>
          <w:caps w:val="0"/>
          <w:color w:val="333333"/>
          <w:spacing w:val="0"/>
          <w:kern w:val="0"/>
          <w:sz w:val="32"/>
          <w:szCs w:val="32"/>
          <w:lang w:val="en-US" w:eastAsia="zh-CN" w:bidi="ar"/>
        </w:rPr>
        <w:t>第二十九条</w:t>
      </w:r>
      <w:r>
        <w:rPr>
          <w:rFonts w:hint="eastAsia" w:ascii="仿宋_GB2312" w:hAnsi="宋体" w:eastAsia="仿宋_GB2312" w:cs="仿宋_GB2312"/>
          <w:b w:val="0"/>
          <w:i w:val="0"/>
          <w:caps w:val="0"/>
          <w:color w:val="333333"/>
          <w:spacing w:val="0"/>
          <w:kern w:val="0"/>
          <w:sz w:val="32"/>
          <w:szCs w:val="32"/>
          <w:lang w:val="en-US" w:eastAsia="zh-CN" w:bidi="ar"/>
        </w:rPr>
        <w:t>国务院标准化行政主管部门应当将技术委员会委员名单向社会公示，公示期为</w:t>
      </w:r>
      <w:r>
        <w:rPr>
          <w:rFonts w:hint="default" w:ascii="Times New Roman" w:hAnsi="Times New Roman" w:eastAsia="宋体" w:cs="Times New Roman"/>
          <w:b w:val="0"/>
          <w:i w:val="0"/>
          <w:caps w:val="0"/>
          <w:color w:val="333333"/>
          <w:spacing w:val="0"/>
          <w:kern w:val="0"/>
          <w:sz w:val="32"/>
          <w:szCs w:val="32"/>
          <w:lang w:val="en-US" w:eastAsia="zh-CN" w:bidi="ar"/>
        </w:rPr>
        <w:t>30</w:t>
      </w:r>
      <w:r>
        <w:rPr>
          <w:rFonts w:hint="eastAsia" w:ascii="仿宋_GB2312" w:hAnsi="宋体" w:eastAsia="仿宋_GB2312" w:cs="仿宋_GB2312"/>
          <w:b w:val="0"/>
          <w:i w:val="0"/>
          <w:caps w:val="0"/>
          <w:color w:val="333333"/>
          <w:spacing w:val="0"/>
          <w:kern w:val="0"/>
          <w:sz w:val="32"/>
          <w:szCs w:val="32"/>
          <w:lang w:val="en-US" w:eastAsia="zh-CN" w:bidi="ar"/>
        </w:rPr>
        <w:t>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仿宋_GB2312" w:hAnsi="宋体" w:eastAsia="仿宋_GB2312" w:cs="仿宋_GB2312"/>
          <w:b w:val="0"/>
          <w:i w:val="0"/>
          <w:caps w:val="0"/>
          <w:color w:val="333333"/>
          <w:spacing w:val="0"/>
          <w:kern w:val="0"/>
          <w:sz w:val="32"/>
          <w:szCs w:val="32"/>
          <w:lang w:val="en-US" w:eastAsia="zh-CN" w:bidi="ar"/>
        </w:rPr>
        <w:t>公示期届满，符合要求的，由国务院标准化行政主管部门公告成立。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黑体" w:hAnsi="宋体" w:eastAsia="黑体" w:cs="黑体"/>
          <w:b w:val="0"/>
          <w:i w:val="0"/>
          <w:caps w:val="0"/>
          <w:color w:val="333333"/>
          <w:spacing w:val="0"/>
          <w:kern w:val="0"/>
          <w:sz w:val="32"/>
          <w:szCs w:val="32"/>
          <w:lang w:val="en-US" w:eastAsia="zh-CN" w:bidi="ar"/>
        </w:rPr>
        <w:t>第三十条</w:t>
      </w:r>
      <w:r>
        <w:rPr>
          <w:rFonts w:hint="eastAsia" w:ascii="仿宋_GB2312" w:hAnsi="宋体" w:eastAsia="仿宋_GB2312" w:cs="仿宋_GB2312"/>
          <w:b w:val="0"/>
          <w:i w:val="0"/>
          <w:caps w:val="0"/>
          <w:color w:val="333333"/>
          <w:spacing w:val="0"/>
          <w:kern w:val="0"/>
          <w:sz w:val="32"/>
          <w:szCs w:val="32"/>
          <w:lang w:val="en-US" w:eastAsia="zh-CN" w:bidi="ar"/>
        </w:rPr>
        <w:t> 组建分技术委员会，应当符合以下条件：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仿宋_GB2312" w:hAnsi="宋体" w:eastAsia="仿宋_GB2312" w:cs="仿宋_GB2312"/>
          <w:b w:val="0"/>
          <w:i w:val="0"/>
          <w:caps w:val="0"/>
          <w:color w:val="333333"/>
          <w:spacing w:val="0"/>
          <w:kern w:val="0"/>
          <w:sz w:val="32"/>
          <w:szCs w:val="32"/>
          <w:lang w:val="en-US" w:eastAsia="zh-CN" w:bidi="ar"/>
        </w:rPr>
        <w:t>（一）业务范围明晰，并在所属技术委员会的业务范围内；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仿宋_GB2312" w:hAnsi="宋体" w:eastAsia="仿宋_GB2312" w:cs="仿宋_GB2312"/>
          <w:b w:val="0"/>
          <w:i w:val="0"/>
          <w:caps w:val="0"/>
          <w:color w:val="333333"/>
          <w:spacing w:val="0"/>
          <w:kern w:val="0"/>
          <w:sz w:val="32"/>
          <w:szCs w:val="32"/>
          <w:lang w:val="en-US" w:eastAsia="zh-CN" w:bidi="ar"/>
        </w:rPr>
        <w:t>（二）标准体系框架明确，且可以归口的国家标准或者国家标准计划项目不得少于</w:t>
      </w:r>
      <w:r>
        <w:rPr>
          <w:rFonts w:hint="default" w:ascii="Times New Roman" w:hAnsi="Times New Roman" w:eastAsia="宋体" w:cs="Times New Roman"/>
          <w:b w:val="0"/>
          <w:i w:val="0"/>
          <w:caps w:val="0"/>
          <w:color w:val="333333"/>
          <w:spacing w:val="0"/>
          <w:kern w:val="0"/>
          <w:sz w:val="32"/>
          <w:szCs w:val="32"/>
          <w:lang w:val="en-US" w:eastAsia="zh-CN" w:bidi="ar"/>
        </w:rPr>
        <w:t>5</w:t>
      </w:r>
      <w:r>
        <w:rPr>
          <w:rFonts w:hint="eastAsia" w:ascii="仿宋_GB2312" w:hAnsi="宋体" w:eastAsia="仿宋_GB2312" w:cs="仿宋_GB2312"/>
          <w:b w:val="0"/>
          <w:i w:val="0"/>
          <w:caps w:val="0"/>
          <w:color w:val="333333"/>
          <w:spacing w:val="0"/>
          <w:kern w:val="0"/>
          <w:sz w:val="32"/>
          <w:szCs w:val="32"/>
          <w:lang w:val="en-US" w:eastAsia="zh-CN" w:bidi="ar"/>
        </w:rPr>
        <w:t>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仿宋_GB2312" w:hAnsi="宋体" w:eastAsia="仿宋_GB2312" w:cs="仿宋_GB2312"/>
          <w:b w:val="0"/>
          <w:i w:val="0"/>
          <w:caps w:val="0"/>
          <w:color w:val="333333"/>
          <w:spacing w:val="0"/>
          <w:kern w:val="0"/>
          <w:sz w:val="32"/>
          <w:szCs w:val="32"/>
          <w:lang w:val="en-US" w:eastAsia="zh-CN" w:bidi="ar"/>
        </w:rPr>
        <w:t>（三）有国际对口技术委员会的，原则上应当与国际对口保持一致。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黑体" w:hAnsi="宋体" w:eastAsia="黑体" w:cs="黑体"/>
          <w:b w:val="0"/>
          <w:i w:val="0"/>
          <w:caps w:val="0"/>
          <w:color w:val="333333"/>
          <w:spacing w:val="0"/>
          <w:kern w:val="0"/>
          <w:sz w:val="32"/>
          <w:szCs w:val="32"/>
          <w:lang w:val="en-US" w:eastAsia="zh-CN" w:bidi="ar"/>
        </w:rPr>
        <w:t>第三十一条</w:t>
      </w:r>
      <w:r>
        <w:rPr>
          <w:rFonts w:hint="eastAsia" w:ascii="仿宋_GB2312" w:hAnsi="宋体" w:eastAsia="仿宋_GB2312" w:cs="仿宋_GB2312"/>
          <w:b w:val="0"/>
          <w:i w:val="0"/>
          <w:caps w:val="0"/>
          <w:color w:val="333333"/>
          <w:spacing w:val="0"/>
          <w:kern w:val="0"/>
          <w:sz w:val="32"/>
          <w:szCs w:val="32"/>
          <w:lang w:val="en-US" w:eastAsia="zh-CN" w:bidi="ar"/>
        </w:rPr>
        <w:t> 技术委员会组建分技术委员会的建议，应当经全体委员表决通过。同意组建的，由技术委员会公开征集委员，制定组建方案。组建方案经技术委员会业务指导单位同意后，报送国务院标准化行政主管部门。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仿宋_GB2312" w:hAnsi="宋体" w:eastAsia="仿宋_GB2312" w:cs="仿宋_GB2312"/>
          <w:b w:val="0"/>
          <w:i w:val="0"/>
          <w:caps w:val="0"/>
          <w:color w:val="333333"/>
          <w:spacing w:val="0"/>
          <w:kern w:val="0"/>
          <w:sz w:val="32"/>
          <w:szCs w:val="32"/>
          <w:lang w:val="en-US" w:eastAsia="zh-CN" w:bidi="ar"/>
        </w:rPr>
        <w:t>国务院有关行政主管部门、有关行业协会以及省、自治区、直辖市人民政府标准化行政主管部门组建分技术委员会的建议，应当经分技术委员会所属技术委员会全体委员表决通过。同意组建的，由提出分技术委员会组建建议的单位公开征集委员，制定组建方案，报送国务院标准化行政主管部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仿宋_GB2312" w:hAnsi="宋体" w:eastAsia="仿宋_GB2312" w:cs="仿宋_GB2312"/>
          <w:b w:val="0"/>
          <w:i w:val="0"/>
          <w:caps w:val="0"/>
          <w:color w:val="333333"/>
          <w:spacing w:val="0"/>
          <w:kern w:val="0"/>
          <w:sz w:val="32"/>
          <w:szCs w:val="32"/>
          <w:lang w:val="en-US" w:eastAsia="zh-CN" w:bidi="ar"/>
        </w:rPr>
        <w:t>分技术委员会组建方案的内容应当符合本办法第二十八条有关规定。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仿宋_GB2312" w:hAnsi="宋体" w:eastAsia="仿宋_GB2312" w:cs="仿宋_GB2312"/>
          <w:b w:val="0"/>
          <w:i w:val="0"/>
          <w:caps w:val="0"/>
          <w:color w:val="333333"/>
          <w:spacing w:val="0"/>
          <w:kern w:val="0"/>
          <w:sz w:val="32"/>
          <w:szCs w:val="32"/>
          <w:lang w:val="en-US" w:eastAsia="zh-CN" w:bidi="ar"/>
        </w:rPr>
        <w:t>国务院标准化行政主管部门按照本办法第二十九条有关规定公告成立分技术委员会。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黑体" w:hAnsi="宋体" w:eastAsia="黑体" w:cs="黑体"/>
          <w:b w:val="0"/>
          <w:i w:val="0"/>
          <w:caps w:val="0"/>
          <w:color w:val="333333"/>
          <w:spacing w:val="0"/>
          <w:kern w:val="0"/>
          <w:sz w:val="32"/>
          <w:szCs w:val="32"/>
          <w:lang w:val="en-US" w:eastAsia="zh-CN" w:bidi="ar"/>
        </w:rPr>
        <w:t>第三十二条</w:t>
      </w:r>
      <w:r>
        <w:rPr>
          <w:rFonts w:hint="eastAsia" w:ascii="仿宋_GB2312" w:hAnsi="宋体" w:eastAsia="仿宋_GB2312" w:cs="仿宋_GB2312"/>
          <w:b w:val="0"/>
          <w:i w:val="0"/>
          <w:caps w:val="0"/>
          <w:color w:val="333333"/>
          <w:spacing w:val="0"/>
          <w:kern w:val="0"/>
          <w:sz w:val="32"/>
          <w:szCs w:val="32"/>
          <w:lang w:val="en-US" w:eastAsia="zh-CN" w:bidi="ar"/>
        </w:rPr>
        <w:t> 对新技术新产业新业态有标准化需求但暂不具备组建技术委员会或者分技术委员会条件的，国务院标准化行政主管部门可以成立标准化工作组，承担国家标准制修订相关工作。标准化工作组不设分工作组，由国务院标准化行政主管部门直接管理，组建程序和管理要求参照技术委员会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仿宋_GB2312" w:hAnsi="宋体" w:eastAsia="仿宋_GB2312" w:cs="仿宋_GB2312"/>
          <w:b w:val="0"/>
          <w:i w:val="0"/>
          <w:caps w:val="0"/>
          <w:color w:val="333333"/>
          <w:spacing w:val="0"/>
          <w:kern w:val="0"/>
          <w:sz w:val="32"/>
          <w:szCs w:val="32"/>
          <w:lang w:val="en-US" w:eastAsia="zh-CN" w:bidi="ar"/>
        </w:rPr>
        <w:t>标准化工作组成立</w:t>
      </w:r>
      <w:r>
        <w:rPr>
          <w:rFonts w:hint="default" w:ascii="Times New Roman" w:hAnsi="Times New Roman" w:eastAsia="宋体" w:cs="Times New Roman"/>
          <w:b w:val="0"/>
          <w:i w:val="0"/>
          <w:caps w:val="0"/>
          <w:color w:val="333333"/>
          <w:spacing w:val="0"/>
          <w:kern w:val="0"/>
          <w:sz w:val="32"/>
          <w:szCs w:val="32"/>
          <w:lang w:val="en-US" w:eastAsia="zh-CN" w:bidi="ar"/>
        </w:rPr>
        <w:t>3</w:t>
      </w:r>
      <w:r>
        <w:rPr>
          <w:rFonts w:hint="eastAsia" w:ascii="仿宋_GB2312" w:hAnsi="宋体" w:eastAsia="仿宋_GB2312" w:cs="仿宋_GB2312"/>
          <w:b w:val="0"/>
          <w:i w:val="0"/>
          <w:caps w:val="0"/>
          <w:color w:val="333333"/>
          <w:spacing w:val="0"/>
          <w:kern w:val="0"/>
          <w:sz w:val="32"/>
          <w:szCs w:val="32"/>
          <w:lang w:val="en-US" w:eastAsia="zh-CN" w:bidi="ar"/>
        </w:rPr>
        <w:t>年后，国务院标准化行政主管部门应当组织专家进行评估。具备组建技术委员会或者分技术委员会条件的，按本办法有关规定组建；仍不具备组建条件的，予以撤销。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黑体" w:hAnsi="宋体" w:eastAsia="黑体" w:cs="黑体"/>
          <w:b w:val="0"/>
          <w:i w:val="0"/>
          <w:caps w:val="0"/>
          <w:color w:val="333333"/>
          <w:spacing w:val="0"/>
          <w:kern w:val="0"/>
          <w:sz w:val="32"/>
          <w:szCs w:val="32"/>
          <w:lang w:val="en-US" w:eastAsia="zh-CN" w:bidi="ar"/>
        </w:rPr>
        <w:t>第三十三条</w:t>
      </w:r>
      <w:r>
        <w:rPr>
          <w:rFonts w:hint="eastAsia" w:ascii="仿宋_GB2312" w:hAnsi="宋体" w:eastAsia="仿宋_GB2312" w:cs="仿宋_GB2312"/>
          <w:b w:val="0"/>
          <w:i w:val="0"/>
          <w:caps w:val="0"/>
          <w:color w:val="333333"/>
          <w:spacing w:val="0"/>
          <w:kern w:val="0"/>
          <w:sz w:val="32"/>
          <w:szCs w:val="32"/>
          <w:lang w:val="en-US" w:eastAsia="zh-CN" w:bidi="ar"/>
        </w:rPr>
        <w:t> 技术委员会、分技术委员会、标准化工作组由国务院标准化行政主管部门统一顺序编号，分别为</w:t>
      </w:r>
      <w:r>
        <w:rPr>
          <w:rFonts w:hint="default" w:ascii="Times New Roman" w:hAnsi="Times New Roman" w:eastAsia="宋体" w:cs="Times New Roman"/>
          <w:b w:val="0"/>
          <w:i w:val="0"/>
          <w:caps w:val="0"/>
          <w:color w:val="333333"/>
          <w:spacing w:val="0"/>
          <w:kern w:val="0"/>
          <w:sz w:val="32"/>
          <w:szCs w:val="32"/>
          <w:lang w:val="en-US" w:eastAsia="zh-CN" w:bidi="ar"/>
        </w:rPr>
        <w:t>SAC</w:t>
      </w:r>
      <w:r>
        <w:rPr>
          <w:rFonts w:hint="eastAsia" w:ascii="仿宋_GB2312" w:hAnsi="宋体" w:eastAsia="仿宋_GB2312" w:cs="仿宋_GB2312"/>
          <w:b w:val="0"/>
          <w:i w:val="0"/>
          <w:caps w:val="0"/>
          <w:color w:val="333333"/>
          <w:spacing w:val="0"/>
          <w:kern w:val="0"/>
          <w:sz w:val="32"/>
          <w:szCs w:val="32"/>
          <w:lang w:val="en-US" w:eastAsia="zh-CN" w:bidi="ar"/>
        </w:rPr>
        <w:t>/</w:t>
      </w:r>
      <w:r>
        <w:rPr>
          <w:rFonts w:hint="default" w:ascii="Times New Roman" w:hAnsi="Times New Roman" w:eastAsia="宋体" w:cs="Times New Roman"/>
          <w:b w:val="0"/>
          <w:i w:val="0"/>
          <w:caps w:val="0"/>
          <w:color w:val="333333"/>
          <w:spacing w:val="0"/>
          <w:kern w:val="0"/>
          <w:sz w:val="32"/>
          <w:szCs w:val="32"/>
          <w:lang w:val="en-US" w:eastAsia="zh-CN" w:bidi="ar"/>
        </w:rPr>
        <w:t>TC</w:t>
      </w:r>
      <w:r>
        <w:rPr>
          <w:rFonts w:hint="eastAsia" w:ascii="仿宋_GB2312" w:hAnsi="宋体" w:eastAsia="仿宋_GB2312" w:cs="仿宋_GB2312"/>
          <w:b w:val="0"/>
          <w:i w:val="0"/>
          <w:caps w:val="0"/>
          <w:color w:val="333333"/>
          <w:spacing w:val="0"/>
          <w:kern w:val="0"/>
          <w:sz w:val="32"/>
          <w:szCs w:val="32"/>
          <w:lang w:val="en-US" w:eastAsia="zh-CN" w:bidi="ar"/>
        </w:rPr>
        <w:t>×××、</w:t>
      </w:r>
      <w:r>
        <w:rPr>
          <w:rFonts w:hint="default" w:ascii="Times New Roman" w:hAnsi="Times New Roman" w:eastAsia="宋体" w:cs="Times New Roman"/>
          <w:b w:val="0"/>
          <w:i w:val="0"/>
          <w:caps w:val="0"/>
          <w:color w:val="333333"/>
          <w:spacing w:val="0"/>
          <w:kern w:val="0"/>
          <w:sz w:val="32"/>
          <w:szCs w:val="32"/>
          <w:lang w:val="en-US" w:eastAsia="zh-CN" w:bidi="ar"/>
        </w:rPr>
        <w:t>SAC</w:t>
      </w:r>
      <w:r>
        <w:rPr>
          <w:rFonts w:hint="eastAsia" w:ascii="仿宋_GB2312" w:hAnsi="宋体" w:eastAsia="仿宋_GB2312" w:cs="仿宋_GB2312"/>
          <w:b w:val="0"/>
          <w:i w:val="0"/>
          <w:caps w:val="0"/>
          <w:color w:val="333333"/>
          <w:spacing w:val="0"/>
          <w:kern w:val="0"/>
          <w:sz w:val="32"/>
          <w:szCs w:val="32"/>
          <w:lang w:val="en-US" w:eastAsia="zh-CN" w:bidi="ar"/>
        </w:rPr>
        <w:t>/</w:t>
      </w:r>
      <w:r>
        <w:rPr>
          <w:rFonts w:hint="default" w:ascii="Times New Roman" w:hAnsi="Times New Roman" w:eastAsia="宋体" w:cs="Times New Roman"/>
          <w:b w:val="0"/>
          <w:i w:val="0"/>
          <w:caps w:val="0"/>
          <w:color w:val="333333"/>
          <w:spacing w:val="0"/>
          <w:kern w:val="0"/>
          <w:sz w:val="32"/>
          <w:szCs w:val="32"/>
          <w:lang w:val="en-US" w:eastAsia="zh-CN" w:bidi="ar"/>
        </w:rPr>
        <w:t>TC</w:t>
      </w:r>
      <w:r>
        <w:rPr>
          <w:rFonts w:hint="eastAsia" w:ascii="仿宋_GB2312" w:hAnsi="宋体" w:eastAsia="仿宋_GB2312" w:cs="仿宋_GB2312"/>
          <w:b w:val="0"/>
          <w:i w:val="0"/>
          <w:caps w:val="0"/>
          <w:color w:val="333333"/>
          <w:spacing w:val="0"/>
          <w:kern w:val="0"/>
          <w:sz w:val="32"/>
          <w:szCs w:val="32"/>
          <w:lang w:val="en-US" w:eastAsia="zh-CN" w:bidi="ar"/>
        </w:rPr>
        <w:t>×××/</w:t>
      </w:r>
      <w:r>
        <w:rPr>
          <w:rFonts w:hint="default" w:ascii="Times New Roman" w:hAnsi="Times New Roman" w:eastAsia="宋体" w:cs="Times New Roman"/>
          <w:b w:val="0"/>
          <w:i w:val="0"/>
          <w:caps w:val="0"/>
          <w:color w:val="333333"/>
          <w:spacing w:val="0"/>
          <w:kern w:val="0"/>
          <w:sz w:val="32"/>
          <w:szCs w:val="32"/>
          <w:lang w:val="en-US" w:eastAsia="zh-CN" w:bidi="ar"/>
        </w:rPr>
        <w:t>SC</w:t>
      </w:r>
      <w:r>
        <w:rPr>
          <w:rFonts w:hint="eastAsia" w:ascii="仿宋_GB2312" w:hAnsi="宋体" w:eastAsia="仿宋_GB2312" w:cs="仿宋_GB2312"/>
          <w:b w:val="0"/>
          <w:i w:val="0"/>
          <w:caps w:val="0"/>
          <w:color w:val="333333"/>
          <w:spacing w:val="0"/>
          <w:kern w:val="0"/>
          <w:sz w:val="32"/>
          <w:szCs w:val="32"/>
          <w:lang w:val="en-US" w:eastAsia="zh-CN" w:bidi="ar"/>
        </w:rPr>
        <w:t>××、</w:t>
      </w:r>
      <w:r>
        <w:rPr>
          <w:rFonts w:hint="default" w:ascii="Times New Roman" w:hAnsi="Times New Roman" w:eastAsia="宋体" w:cs="Times New Roman"/>
          <w:b w:val="0"/>
          <w:i w:val="0"/>
          <w:caps w:val="0"/>
          <w:color w:val="333333"/>
          <w:spacing w:val="0"/>
          <w:kern w:val="0"/>
          <w:sz w:val="32"/>
          <w:szCs w:val="32"/>
          <w:lang w:val="en-US" w:eastAsia="zh-CN" w:bidi="ar"/>
        </w:rPr>
        <w:t>SAC</w:t>
      </w:r>
      <w:r>
        <w:rPr>
          <w:rFonts w:hint="eastAsia" w:ascii="仿宋_GB2312" w:hAnsi="宋体" w:eastAsia="仿宋_GB2312" w:cs="仿宋_GB2312"/>
          <w:b w:val="0"/>
          <w:i w:val="0"/>
          <w:caps w:val="0"/>
          <w:color w:val="333333"/>
          <w:spacing w:val="0"/>
          <w:kern w:val="0"/>
          <w:sz w:val="32"/>
          <w:szCs w:val="32"/>
          <w:lang w:val="en-US" w:eastAsia="zh-CN" w:bidi="ar"/>
        </w:rPr>
        <w:t>/</w:t>
      </w:r>
      <w:r>
        <w:rPr>
          <w:rFonts w:hint="default" w:ascii="Times New Roman" w:hAnsi="Times New Roman" w:eastAsia="宋体" w:cs="Times New Roman"/>
          <w:b w:val="0"/>
          <w:i w:val="0"/>
          <w:caps w:val="0"/>
          <w:color w:val="333333"/>
          <w:spacing w:val="0"/>
          <w:kern w:val="0"/>
          <w:sz w:val="32"/>
          <w:szCs w:val="32"/>
          <w:lang w:val="en-US" w:eastAsia="zh-CN" w:bidi="ar"/>
        </w:rPr>
        <w:t>SWG</w:t>
      </w:r>
      <w:r>
        <w:rPr>
          <w:rFonts w:hint="eastAsia" w:ascii="仿宋_GB2312" w:hAnsi="宋体" w:eastAsia="仿宋_GB2312" w:cs="仿宋_GB2312"/>
          <w:b w:val="0"/>
          <w:i w:val="0"/>
          <w:caps w:val="0"/>
          <w:color w:val="333333"/>
          <w:spacing w:val="0"/>
          <w:kern w:val="0"/>
          <w:sz w:val="32"/>
          <w:szCs w:val="32"/>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黑体" w:hAnsi="宋体" w:eastAsia="黑体" w:cs="黑体"/>
          <w:b w:val="0"/>
          <w:i w:val="0"/>
          <w:caps w:val="0"/>
          <w:color w:val="333333"/>
          <w:spacing w:val="0"/>
          <w:kern w:val="0"/>
          <w:sz w:val="32"/>
          <w:szCs w:val="32"/>
          <w:lang w:val="en-US" w:eastAsia="zh-CN" w:bidi="ar"/>
        </w:rPr>
        <w:t>第三十四条</w:t>
      </w:r>
      <w:r>
        <w:rPr>
          <w:rFonts w:hint="eastAsia" w:ascii="仿宋_GB2312" w:hAnsi="宋体" w:eastAsia="仿宋_GB2312" w:cs="仿宋_GB2312"/>
          <w:b w:val="0"/>
          <w:i w:val="0"/>
          <w:caps w:val="0"/>
          <w:color w:val="333333"/>
          <w:spacing w:val="0"/>
          <w:kern w:val="0"/>
          <w:sz w:val="32"/>
          <w:szCs w:val="32"/>
          <w:lang w:val="en-US" w:eastAsia="zh-CN" w:bidi="ar"/>
        </w:rPr>
        <w:t> 技术委员会每届任期</w:t>
      </w:r>
      <w:r>
        <w:rPr>
          <w:rFonts w:hint="default" w:ascii="Times New Roman" w:hAnsi="Times New Roman" w:eastAsia="宋体" w:cs="Times New Roman"/>
          <w:b w:val="0"/>
          <w:i w:val="0"/>
          <w:caps w:val="0"/>
          <w:color w:val="333333"/>
          <w:spacing w:val="0"/>
          <w:kern w:val="0"/>
          <w:sz w:val="32"/>
          <w:szCs w:val="32"/>
          <w:lang w:val="en-US" w:eastAsia="zh-CN" w:bidi="ar"/>
        </w:rPr>
        <w:t>5</w:t>
      </w:r>
      <w:r>
        <w:rPr>
          <w:rFonts w:hint="eastAsia" w:ascii="仿宋_GB2312" w:hAnsi="宋体" w:eastAsia="仿宋_GB2312" w:cs="仿宋_GB2312"/>
          <w:b w:val="0"/>
          <w:i w:val="0"/>
          <w:caps w:val="0"/>
          <w:color w:val="333333"/>
          <w:spacing w:val="0"/>
          <w:kern w:val="0"/>
          <w:sz w:val="32"/>
          <w:szCs w:val="32"/>
          <w:lang w:val="en-US" w:eastAsia="zh-CN" w:bidi="ar"/>
        </w:rPr>
        <w:t>年，任期届满应当换届。换届前应当公开征集委员，技术委员会秘书处提出换届方案报送筹建单位。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仿宋_GB2312" w:hAnsi="宋体" w:eastAsia="仿宋_GB2312" w:cs="仿宋_GB2312"/>
          <w:b w:val="0"/>
          <w:i w:val="0"/>
          <w:caps w:val="0"/>
          <w:color w:val="333333"/>
          <w:spacing w:val="0"/>
          <w:kern w:val="0"/>
          <w:sz w:val="32"/>
          <w:szCs w:val="32"/>
          <w:lang w:val="en-US" w:eastAsia="zh-CN" w:bidi="ar"/>
        </w:rPr>
        <w:t>筹建单位应当对换届方案进行审核，并于技术委员会任期届满前</w:t>
      </w:r>
      <w:r>
        <w:rPr>
          <w:rFonts w:hint="default" w:ascii="Times New Roman" w:hAnsi="Times New Roman" w:eastAsia="宋体" w:cs="Times New Roman"/>
          <w:b w:val="0"/>
          <w:i w:val="0"/>
          <w:caps w:val="0"/>
          <w:color w:val="333333"/>
          <w:spacing w:val="0"/>
          <w:kern w:val="0"/>
          <w:sz w:val="32"/>
          <w:szCs w:val="32"/>
          <w:lang w:val="en-US" w:eastAsia="zh-CN" w:bidi="ar"/>
        </w:rPr>
        <w:t>3</w:t>
      </w:r>
      <w:r>
        <w:rPr>
          <w:rFonts w:hint="eastAsia" w:ascii="仿宋_GB2312" w:hAnsi="宋体" w:eastAsia="仿宋_GB2312" w:cs="仿宋_GB2312"/>
          <w:b w:val="0"/>
          <w:i w:val="0"/>
          <w:caps w:val="0"/>
          <w:color w:val="333333"/>
          <w:spacing w:val="0"/>
          <w:kern w:val="0"/>
          <w:sz w:val="32"/>
          <w:szCs w:val="32"/>
          <w:lang w:val="en-US" w:eastAsia="zh-CN" w:bidi="ar"/>
        </w:rPr>
        <w:t>个月将换届方案报送国务院标准化行政主管部门。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仿宋_GB2312" w:hAnsi="宋体" w:eastAsia="仿宋_GB2312" w:cs="仿宋_GB2312"/>
          <w:b w:val="0"/>
          <w:i w:val="0"/>
          <w:caps w:val="0"/>
          <w:color w:val="333333"/>
          <w:spacing w:val="0"/>
          <w:kern w:val="0"/>
          <w:sz w:val="32"/>
          <w:szCs w:val="32"/>
          <w:lang w:val="en-US" w:eastAsia="zh-CN" w:bidi="ar"/>
        </w:rPr>
        <w:t>国务院标准化行政主管部门按照本办法第二十九条有关规定进行公示，公示期届满，符合要求的，予以换届。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仿宋_GB2312" w:hAnsi="宋体" w:eastAsia="仿宋_GB2312" w:cs="仿宋_GB2312"/>
          <w:b w:val="0"/>
          <w:i w:val="0"/>
          <w:caps w:val="0"/>
          <w:color w:val="333333"/>
          <w:spacing w:val="0"/>
          <w:kern w:val="0"/>
          <w:sz w:val="32"/>
          <w:szCs w:val="32"/>
          <w:lang w:val="en-US" w:eastAsia="zh-CN" w:bidi="ar"/>
        </w:rPr>
        <w:t>分技术委员会换届程序和要求参照技术委员会执行。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黑体" w:hAnsi="宋体" w:eastAsia="黑体" w:cs="黑体"/>
          <w:b w:val="0"/>
          <w:i w:val="0"/>
          <w:caps w:val="0"/>
          <w:color w:val="333333"/>
          <w:spacing w:val="0"/>
          <w:kern w:val="0"/>
          <w:sz w:val="32"/>
          <w:szCs w:val="32"/>
          <w:lang w:val="en-US" w:eastAsia="zh-CN" w:bidi="ar"/>
        </w:rPr>
        <w:t>第三十五条</w:t>
      </w:r>
      <w:r>
        <w:rPr>
          <w:rFonts w:hint="eastAsia" w:ascii="仿宋_GB2312" w:hAnsi="宋体" w:eastAsia="仿宋_GB2312" w:cs="仿宋_GB2312"/>
          <w:b w:val="0"/>
          <w:i w:val="0"/>
          <w:caps w:val="0"/>
          <w:color w:val="333333"/>
          <w:spacing w:val="0"/>
          <w:kern w:val="0"/>
          <w:sz w:val="32"/>
          <w:szCs w:val="32"/>
          <w:lang w:val="en-US" w:eastAsia="zh-CN" w:bidi="ar"/>
        </w:rPr>
        <w:t> 根据工作需要，经技术委员会全体委员表决，技术委员会可以提出委员调整的建议，并报送国务院标准化行政主管部门予以调整。委员调整原则上每年不得超过一次，每次调整不得超过委员总数的</w:t>
      </w:r>
      <w:r>
        <w:rPr>
          <w:rFonts w:hint="default" w:ascii="Times New Roman" w:hAnsi="Times New Roman" w:eastAsia="宋体" w:cs="Times New Roman"/>
          <w:b w:val="0"/>
          <w:i w:val="0"/>
          <w:caps w:val="0"/>
          <w:color w:val="333333"/>
          <w:spacing w:val="0"/>
          <w:kern w:val="0"/>
          <w:sz w:val="32"/>
          <w:szCs w:val="32"/>
          <w:lang w:val="en-US" w:eastAsia="zh-CN" w:bidi="ar"/>
        </w:rPr>
        <w:t>1</w:t>
      </w:r>
      <w:r>
        <w:rPr>
          <w:rFonts w:hint="eastAsia" w:ascii="仿宋_GB2312" w:hAnsi="宋体" w:eastAsia="仿宋_GB2312" w:cs="仿宋_GB2312"/>
          <w:b w:val="0"/>
          <w:i w:val="0"/>
          <w:caps w:val="0"/>
          <w:color w:val="333333"/>
          <w:spacing w:val="0"/>
          <w:kern w:val="0"/>
          <w:sz w:val="32"/>
          <w:szCs w:val="32"/>
          <w:lang w:val="en-US" w:eastAsia="zh-CN" w:bidi="ar"/>
        </w:rPr>
        <w:t>/</w:t>
      </w:r>
      <w:r>
        <w:rPr>
          <w:rFonts w:hint="default" w:ascii="Times New Roman" w:hAnsi="Times New Roman" w:eastAsia="宋体" w:cs="Times New Roman"/>
          <w:b w:val="0"/>
          <w:i w:val="0"/>
          <w:caps w:val="0"/>
          <w:color w:val="333333"/>
          <w:spacing w:val="0"/>
          <w:kern w:val="0"/>
          <w:sz w:val="32"/>
          <w:szCs w:val="32"/>
          <w:lang w:val="en-US" w:eastAsia="zh-CN" w:bidi="ar"/>
        </w:rPr>
        <w:t>5</w:t>
      </w:r>
      <w:r>
        <w:rPr>
          <w:rFonts w:hint="eastAsia" w:ascii="仿宋_GB2312" w:hAnsi="宋体" w:eastAsia="仿宋_GB2312" w:cs="仿宋_GB2312"/>
          <w:b w:val="0"/>
          <w:i w:val="0"/>
          <w:caps w:val="0"/>
          <w:color w:val="333333"/>
          <w:spacing w:val="0"/>
          <w:kern w:val="0"/>
          <w:sz w:val="32"/>
          <w:szCs w:val="32"/>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仿宋_GB2312" w:hAnsi="宋体" w:eastAsia="仿宋_GB2312" w:cs="仿宋_GB2312"/>
          <w:b w:val="0"/>
          <w:i w:val="0"/>
          <w:caps w:val="0"/>
          <w:color w:val="333333"/>
          <w:spacing w:val="0"/>
          <w:kern w:val="0"/>
          <w:sz w:val="32"/>
          <w:szCs w:val="32"/>
          <w:lang w:val="en-US" w:eastAsia="zh-CN" w:bidi="ar"/>
        </w:rPr>
        <w:t>分技术委员会的委员调整参照技术委员会执行。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黑体" w:hAnsi="宋体" w:eastAsia="黑体" w:cs="黑体"/>
          <w:b w:val="0"/>
          <w:i w:val="0"/>
          <w:caps w:val="0"/>
          <w:color w:val="333333"/>
          <w:spacing w:val="0"/>
          <w:kern w:val="0"/>
          <w:sz w:val="32"/>
          <w:szCs w:val="32"/>
          <w:lang w:val="en-US" w:eastAsia="zh-CN" w:bidi="ar"/>
        </w:rPr>
        <w:t>第三十六条</w:t>
      </w:r>
      <w:r>
        <w:rPr>
          <w:rFonts w:hint="eastAsia" w:ascii="仿宋_GB2312" w:hAnsi="宋体" w:eastAsia="仿宋_GB2312" w:cs="仿宋_GB2312"/>
          <w:b w:val="0"/>
          <w:i w:val="0"/>
          <w:caps w:val="0"/>
          <w:color w:val="333333"/>
          <w:spacing w:val="0"/>
          <w:kern w:val="0"/>
          <w:sz w:val="32"/>
          <w:szCs w:val="32"/>
          <w:lang w:val="en-US" w:eastAsia="zh-CN" w:bidi="ar"/>
        </w:rPr>
        <w:t> 筹建单位可以提出调整相关技术委员会工作范围或者名称、秘书处承担单位以及注销技术委员会等建议，并报送国务院标准化行政主管部门予以调整、注销。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仿宋_GB2312" w:hAnsi="宋体" w:eastAsia="仿宋_GB2312" w:cs="仿宋_GB2312"/>
          <w:b w:val="0"/>
          <w:i w:val="0"/>
          <w:caps w:val="0"/>
          <w:color w:val="333333"/>
          <w:spacing w:val="0"/>
          <w:kern w:val="0"/>
          <w:sz w:val="32"/>
          <w:szCs w:val="32"/>
          <w:lang w:val="en-US" w:eastAsia="zh-CN" w:bidi="ar"/>
        </w:rPr>
        <w:t>分技术委员会筹建单位、技术委员会可以提出调整分技术委员会工作范围或者名称、秘书处承担单位以及注销分技术委员会等建议。相关建议应当经技术委员会全体委员表决通过，并由分技术委员会筹建单位报送国务院标准化行政主管部门调整、注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黑体" w:hAnsi="宋体" w:eastAsia="黑体" w:cs="黑体"/>
          <w:b w:val="0"/>
          <w:i w:val="0"/>
          <w:caps w:val="0"/>
          <w:color w:val="333333"/>
          <w:spacing w:val="0"/>
          <w:kern w:val="0"/>
          <w:sz w:val="32"/>
          <w:szCs w:val="32"/>
          <w:lang w:val="en-US" w:eastAsia="zh-CN" w:bidi="ar"/>
        </w:rPr>
        <w:t>第三十七条</w:t>
      </w:r>
      <w:r>
        <w:rPr>
          <w:rFonts w:hint="eastAsia" w:ascii="仿宋_GB2312" w:hAnsi="宋体" w:eastAsia="仿宋_GB2312" w:cs="仿宋_GB2312"/>
          <w:b w:val="0"/>
          <w:i w:val="0"/>
          <w:caps w:val="0"/>
          <w:color w:val="333333"/>
          <w:spacing w:val="0"/>
          <w:kern w:val="0"/>
          <w:sz w:val="32"/>
          <w:szCs w:val="32"/>
          <w:lang w:val="en-US" w:eastAsia="zh-CN" w:bidi="ar"/>
        </w:rPr>
        <w:t> 根据技术委员会整体规划和国际对口变化需要，国务院标准化行政主管部门可以直接调整技术委员会、分技术委员会工作范围、名称、秘书处承担单位等。对标准化工作需求很少或者相关工作可以并入其他技术委员会的，国务院标准化行政主管部门对技术委员会或者分技术委员会予以注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3"/>
        <w:jc w:val="both"/>
      </w:pPr>
      <w:r>
        <w:rPr>
          <w:rFonts w:hint="eastAsia" w:ascii="仿宋_GB2312" w:hAnsi="宋体" w:eastAsia="仿宋_GB2312" w:cs="仿宋_GB2312"/>
          <w:b/>
          <w:i w:val="0"/>
          <w:caps w:val="0"/>
          <w:color w:val="333333"/>
          <w:spacing w:val="0"/>
          <w:kern w:val="0"/>
          <w:sz w:val="32"/>
          <w:szCs w:val="32"/>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center"/>
      </w:pPr>
      <w:r>
        <w:rPr>
          <w:rFonts w:hint="eastAsia" w:ascii="黑体" w:hAnsi="宋体" w:eastAsia="黑体" w:cs="黑体"/>
          <w:b w:val="0"/>
          <w:i w:val="0"/>
          <w:caps w:val="0"/>
          <w:color w:val="333333"/>
          <w:spacing w:val="0"/>
          <w:kern w:val="0"/>
          <w:sz w:val="32"/>
          <w:szCs w:val="32"/>
          <w:lang w:val="en-US" w:eastAsia="zh-CN" w:bidi="ar"/>
        </w:rPr>
        <w:t>第四章 监督管理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黑体" w:hAnsi="宋体" w:eastAsia="黑体" w:cs="黑体"/>
          <w:b w:val="0"/>
          <w:i w:val="0"/>
          <w:caps w:val="0"/>
          <w:color w:val="333333"/>
          <w:spacing w:val="0"/>
          <w:kern w:val="0"/>
          <w:sz w:val="32"/>
          <w:szCs w:val="32"/>
          <w:lang w:val="en-US" w:eastAsia="zh-CN" w:bidi="ar"/>
        </w:rPr>
        <w:t>第三十八条</w:t>
      </w:r>
      <w:r>
        <w:rPr>
          <w:rFonts w:hint="eastAsia" w:ascii="仿宋_GB2312" w:hAnsi="宋体" w:eastAsia="仿宋_GB2312" w:cs="仿宋_GB2312"/>
          <w:b w:val="0"/>
          <w:i w:val="0"/>
          <w:caps w:val="0"/>
          <w:color w:val="333333"/>
          <w:spacing w:val="0"/>
          <w:kern w:val="0"/>
          <w:sz w:val="32"/>
          <w:szCs w:val="32"/>
          <w:lang w:val="en-US" w:eastAsia="zh-CN" w:bidi="ar"/>
        </w:rPr>
        <w:t>国务院标准化行政主管部门、国务院有关行政主管部门、有关行业协会以及省、自治区、直辖市人民政府标准化行政主管部门应当对技术委员会进行监督检查。国务院有关行政主管部门、有关行业协会以及省、自治区、直辖市人民政府标准化行政主管部门应当将技术委员会的监督检查情况报送国务院标准化行政主管部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黑体" w:hAnsi="宋体" w:eastAsia="黑体" w:cs="黑体"/>
          <w:b w:val="0"/>
          <w:i w:val="0"/>
          <w:caps w:val="0"/>
          <w:color w:val="333333"/>
          <w:spacing w:val="0"/>
          <w:kern w:val="0"/>
          <w:sz w:val="32"/>
          <w:szCs w:val="32"/>
          <w:lang w:val="en-US" w:eastAsia="zh-CN" w:bidi="ar"/>
        </w:rPr>
        <w:t>第三十九条</w:t>
      </w:r>
      <w:r>
        <w:rPr>
          <w:rFonts w:hint="eastAsia" w:ascii="仿宋_GB2312" w:hAnsi="宋体" w:eastAsia="仿宋_GB2312" w:cs="仿宋_GB2312"/>
          <w:b w:val="0"/>
          <w:i w:val="0"/>
          <w:caps w:val="0"/>
          <w:color w:val="333333"/>
          <w:spacing w:val="0"/>
          <w:kern w:val="0"/>
          <w:sz w:val="32"/>
          <w:szCs w:val="32"/>
          <w:lang w:val="en-US" w:eastAsia="zh-CN" w:bidi="ar"/>
        </w:rPr>
        <w:t>国务院标准化行政主管部门建立考核评估制度，定期对技术委员会的工作等进行考核评估，并将考核评估结果向社会公开。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黑体" w:hAnsi="宋体" w:eastAsia="黑体" w:cs="黑体"/>
          <w:b w:val="0"/>
          <w:i w:val="0"/>
          <w:caps w:val="0"/>
          <w:color w:val="333333"/>
          <w:spacing w:val="0"/>
          <w:kern w:val="0"/>
          <w:sz w:val="32"/>
          <w:szCs w:val="32"/>
          <w:lang w:val="en-US" w:eastAsia="zh-CN" w:bidi="ar"/>
        </w:rPr>
        <w:t>第四十条</w:t>
      </w:r>
      <w:r>
        <w:rPr>
          <w:rFonts w:hint="eastAsia" w:ascii="仿宋_GB2312" w:hAnsi="宋体" w:eastAsia="仿宋_GB2312" w:cs="仿宋_GB2312"/>
          <w:b w:val="0"/>
          <w:i w:val="0"/>
          <w:caps w:val="0"/>
          <w:color w:val="333333"/>
          <w:spacing w:val="0"/>
          <w:kern w:val="0"/>
          <w:sz w:val="32"/>
          <w:szCs w:val="32"/>
          <w:lang w:val="en-US" w:eastAsia="zh-CN" w:bidi="ar"/>
        </w:rPr>
        <w:t> 技术委员会应当建立内部监督检查制度，加强自律管理，并接受社会监督。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黑体" w:hAnsi="宋体" w:eastAsia="黑体" w:cs="黑体"/>
          <w:b w:val="0"/>
          <w:i w:val="0"/>
          <w:caps w:val="0"/>
          <w:color w:val="333333"/>
          <w:spacing w:val="0"/>
          <w:kern w:val="0"/>
          <w:sz w:val="32"/>
          <w:szCs w:val="32"/>
          <w:lang w:val="en-US" w:eastAsia="zh-CN" w:bidi="ar"/>
        </w:rPr>
        <w:t>第四十一条</w:t>
      </w:r>
      <w:r>
        <w:rPr>
          <w:rFonts w:hint="eastAsia" w:ascii="仿宋_GB2312" w:hAnsi="宋体" w:eastAsia="仿宋_GB2312" w:cs="仿宋_GB2312"/>
          <w:b w:val="0"/>
          <w:i w:val="0"/>
          <w:caps w:val="0"/>
          <w:color w:val="333333"/>
          <w:spacing w:val="0"/>
          <w:kern w:val="0"/>
          <w:sz w:val="32"/>
          <w:szCs w:val="32"/>
          <w:lang w:val="en-US" w:eastAsia="zh-CN" w:bidi="ar"/>
        </w:rPr>
        <w:t> 技术委员会秘书处承担单位应当严格按照国家有关财务制度的规定，将技术委员会的工作经费纳入单位财务统一管理，单独核算，专款专用。秘书处应当向全体委员报告年度经费收支情况。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仿宋_GB2312" w:hAnsi="宋体" w:eastAsia="仿宋_GB2312" w:cs="仿宋_GB2312"/>
          <w:b w:val="0"/>
          <w:i w:val="0"/>
          <w:caps w:val="0"/>
          <w:color w:val="333333"/>
          <w:spacing w:val="0"/>
          <w:kern w:val="0"/>
          <w:sz w:val="32"/>
          <w:szCs w:val="32"/>
          <w:lang w:val="en-US" w:eastAsia="zh-CN" w:bidi="ar"/>
        </w:rPr>
        <w:t>禁止技术委员会以营利为目的收取费用。严禁采取摊派、有偿署名等方式收取不合理费用。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黑体" w:hAnsi="宋体" w:eastAsia="黑体" w:cs="黑体"/>
          <w:b w:val="0"/>
          <w:i w:val="0"/>
          <w:caps w:val="0"/>
          <w:color w:val="333333"/>
          <w:spacing w:val="0"/>
          <w:kern w:val="0"/>
          <w:sz w:val="32"/>
          <w:szCs w:val="32"/>
          <w:lang w:val="en-US" w:eastAsia="zh-CN" w:bidi="ar"/>
        </w:rPr>
        <w:t>第四十二条</w:t>
      </w:r>
      <w:r>
        <w:rPr>
          <w:rFonts w:hint="eastAsia" w:ascii="仿宋_GB2312" w:hAnsi="宋体" w:eastAsia="仿宋_GB2312" w:cs="仿宋_GB2312"/>
          <w:b w:val="0"/>
          <w:i w:val="0"/>
          <w:caps w:val="0"/>
          <w:color w:val="333333"/>
          <w:spacing w:val="0"/>
          <w:kern w:val="0"/>
          <w:sz w:val="32"/>
          <w:szCs w:val="32"/>
          <w:lang w:val="en-US" w:eastAsia="zh-CN" w:bidi="ar"/>
        </w:rPr>
        <w:t> 国家标准制修订补助经费按照财政部有关规定进行列支。任何单位和个人不得截留或者挪用国家标准制修订补助经费。技术委员会秘书处承担单位应当接受国务院标准化行政主管部门对国家标准制修订补助经费使用情况的监督检查，应当接受审计机关的审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黑体" w:hAnsi="宋体" w:eastAsia="黑体" w:cs="黑体"/>
          <w:b w:val="0"/>
          <w:i w:val="0"/>
          <w:caps w:val="0"/>
          <w:color w:val="333333"/>
          <w:spacing w:val="0"/>
          <w:kern w:val="0"/>
          <w:sz w:val="32"/>
          <w:szCs w:val="32"/>
          <w:lang w:val="en-US" w:eastAsia="zh-CN" w:bidi="ar"/>
        </w:rPr>
        <w:t>第四十三条</w:t>
      </w:r>
      <w:r>
        <w:rPr>
          <w:rFonts w:hint="eastAsia" w:ascii="仿宋_GB2312" w:hAnsi="宋体" w:eastAsia="仿宋_GB2312" w:cs="仿宋_GB2312"/>
          <w:b w:val="0"/>
          <w:i w:val="0"/>
          <w:caps w:val="0"/>
          <w:color w:val="333333"/>
          <w:spacing w:val="0"/>
          <w:kern w:val="0"/>
          <w:sz w:val="32"/>
          <w:szCs w:val="32"/>
          <w:lang w:val="en-US" w:eastAsia="zh-CN" w:bidi="ar"/>
        </w:rPr>
        <w:t> 技术委员会印章由国务院标准化行政主管部门统一制发，秘书处负责管理。技术委员会撤销、注销、变更名称时，应当将原印章交还国务院标准化行政主管部门。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仿宋_GB2312" w:hAnsi="宋体" w:eastAsia="仿宋_GB2312" w:cs="仿宋_GB2312"/>
          <w:b w:val="0"/>
          <w:i w:val="0"/>
          <w:caps w:val="0"/>
          <w:color w:val="333333"/>
          <w:spacing w:val="0"/>
          <w:kern w:val="0"/>
          <w:sz w:val="32"/>
          <w:szCs w:val="32"/>
          <w:lang w:val="en-US" w:eastAsia="zh-CN" w:bidi="ar"/>
        </w:rPr>
        <w:t>技术委员会印章属于业务专用章，在开展本专业领域标准化工作时使用，主要用于上报材料、请示工作、征求意见、召开会议、对外联络以及国务院标准化行政主管部门规定的其他事项，不得超出范围使用。印章使用需经技术委员会主任委员或者其授权的副主任委员签字批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黑体" w:hAnsi="宋体" w:eastAsia="黑体" w:cs="黑体"/>
          <w:b w:val="0"/>
          <w:i w:val="0"/>
          <w:caps w:val="0"/>
          <w:color w:val="333333"/>
          <w:spacing w:val="0"/>
          <w:kern w:val="0"/>
          <w:sz w:val="32"/>
          <w:szCs w:val="32"/>
          <w:lang w:val="en-US" w:eastAsia="zh-CN" w:bidi="ar"/>
        </w:rPr>
        <w:t>第四十四条</w:t>
      </w:r>
      <w:r>
        <w:rPr>
          <w:rFonts w:hint="eastAsia" w:ascii="仿宋_GB2312" w:hAnsi="宋体" w:eastAsia="仿宋_GB2312" w:cs="仿宋_GB2312"/>
          <w:b w:val="0"/>
          <w:i w:val="0"/>
          <w:caps w:val="0"/>
          <w:color w:val="333333"/>
          <w:spacing w:val="0"/>
          <w:kern w:val="0"/>
          <w:sz w:val="32"/>
          <w:szCs w:val="32"/>
          <w:lang w:val="en-US" w:eastAsia="zh-CN" w:bidi="ar"/>
        </w:rPr>
        <w:t> 技术委员会应当每年向国务院标准化行政主管部门报送年度工作报告，并抄送业务指导单位、筹建单位和秘书处承担单位。分技术委员会应当定期向技术委员会报告工作。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黑体" w:hAnsi="宋体" w:eastAsia="黑体" w:cs="黑体"/>
          <w:b w:val="0"/>
          <w:i w:val="0"/>
          <w:caps w:val="0"/>
          <w:color w:val="333333"/>
          <w:spacing w:val="0"/>
          <w:kern w:val="0"/>
          <w:sz w:val="32"/>
          <w:szCs w:val="32"/>
          <w:lang w:val="en-US" w:eastAsia="zh-CN" w:bidi="ar"/>
        </w:rPr>
        <w:t>第四十五条</w:t>
      </w:r>
      <w:r>
        <w:rPr>
          <w:rFonts w:hint="eastAsia" w:ascii="仿宋_GB2312" w:hAnsi="宋体" w:eastAsia="仿宋_GB2312" w:cs="仿宋_GB2312"/>
          <w:b w:val="0"/>
          <w:i w:val="0"/>
          <w:caps w:val="0"/>
          <w:color w:val="333333"/>
          <w:spacing w:val="0"/>
          <w:kern w:val="0"/>
          <w:sz w:val="32"/>
          <w:szCs w:val="32"/>
          <w:lang w:val="en-US" w:eastAsia="zh-CN" w:bidi="ar"/>
        </w:rPr>
        <w:t>技术委员会应当按照国家档案管理的相关要求管理标准档案。技术委员会日常工作的文件材料应当及时归档，妥善保管，保管期限不得少于</w:t>
      </w:r>
      <w:r>
        <w:rPr>
          <w:rFonts w:hint="default" w:ascii="Times New Roman" w:hAnsi="Times New Roman" w:eastAsia="宋体" w:cs="Times New Roman"/>
          <w:b w:val="0"/>
          <w:i w:val="0"/>
          <w:caps w:val="0"/>
          <w:color w:val="333333"/>
          <w:spacing w:val="0"/>
          <w:kern w:val="0"/>
          <w:sz w:val="32"/>
          <w:szCs w:val="32"/>
          <w:lang w:val="en-US" w:eastAsia="zh-CN" w:bidi="ar"/>
        </w:rPr>
        <w:t>5</w:t>
      </w:r>
      <w:r>
        <w:rPr>
          <w:rFonts w:hint="eastAsia" w:ascii="仿宋_GB2312" w:hAnsi="宋体" w:eastAsia="仿宋_GB2312" w:cs="仿宋_GB2312"/>
          <w:b w:val="0"/>
          <w:i w:val="0"/>
          <w:caps w:val="0"/>
          <w:color w:val="333333"/>
          <w:spacing w:val="0"/>
          <w:kern w:val="0"/>
          <w:sz w:val="32"/>
          <w:szCs w:val="32"/>
          <w:lang w:val="en-US" w:eastAsia="zh-CN" w:bidi="ar"/>
        </w:rPr>
        <w:t>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黑体" w:hAnsi="宋体" w:eastAsia="黑体" w:cs="黑体"/>
          <w:b w:val="0"/>
          <w:i w:val="0"/>
          <w:caps w:val="0"/>
          <w:color w:val="333333"/>
          <w:spacing w:val="0"/>
          <w:kern w:val="0"/>
          <w:sz w:val="32"/>
          <w:szCs w:val="32"/>
          <w:lang w:val="en-US" w:eastAsia="zh-CN" w:bidi="ar"/>
        </w:rPr>
        <w:t>第四十六条</w:t>
      </w:r>
      <w:r>
        <w:rPr>
          <w:rFonts w:hint="eastAsia" w:ascii="仿宋_GB2312" w:hAnsi="宋体" w:eastAsia="仿宋_GB2312" w:cs="仿宋_GB2312"/>
          <w:b w:val="0"/>
          <w:i w:val="0"/>
          <w:caps w:val="0"/>
          <w:color w:val="333333"/>
          <w:spacing w:val="0"/>
          <w:kern w:val="0"/>
          <w:sz w:val="32"/>
          <w:szCs w:val="32"/>
          <w:lang w:val="en-US" w:eastAsia="zh-CN" w:bidi="ar"/>
        </w:rPr>
        <w:t> 任何单位和个人可以向国务院标准化行政主管部门、国务院有关行政主管部门、有关行业协会以及省、自治区、直辖市人民政府标准化行政主管部门举报、投诉技术委员会、委员和秘书处违反本办法的行为。举报、投诉的受理单位应当及时调查。对查证属实的，由国务院标准化行政主管部门作出处理决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黑体" w:hAnsi="宋体" w:eastAsia="黑体" w:cs="黑体"/>
          <w:b w:val="0"/>
          <w:i w:val="0"/>
          <w:caps w:val="0"/>
          <w:color w:val="333333"/>
          <w:spacing w:val="0"/>
          <w:kern w:val="0"/>
          <w:sz w:val="32"/>
          <w:szCs w:val="32"/>
          <w:lang w:val="en-US" w:eastAsia="zh-CN" w:bidi="ar"/>
        </w:rPr>
        <w:t>第四十七条</w:t>
      </w:r>
      <w:r>
        <w:rPr>
          <w:rFonts w:hint="eastAsia" w:ascii="仿宋_GB2312" w:hAnsi="宋体" w:eastAsia="仿宋_GB2312" w:cs="仿宋_GB2312"/>
          <w:b w:val="0"/>
          <w:i w:val="0"/>
          <w:caps w:val="0"/>
          <w:color w:val="333333"/>
          <w:spacing w:val="0"/>
          <w:kern w:val="0"/>
          <w:sz w:val="32"/>
          <w:szCs w:val="32"/>
          <w:lang w:val="en-US" w:eastAsia="zh-CN" w:bidi="ar"/>
        </w:rPr>
        <w:t> 技术委员会有下列情形之一的，国务院标准化行政主管部门责令其限期整改：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仿宋_GB2312" w:hAnsi="宋体" w:eastAsia="仿宋_GB2312" w:cs="仿宋_GB2312"/>
          <w:b w:val="0"/>
          <w:i w:val="0"/>
          <w:caps w:val="0"/>
          <w:color w:val="333333"/>
          <w:spacing w:val="0"/>
          <w:kern w:val="0"/>
          <w:sz w:val="32"/>
          <w:szCs w:val="32"/>
          <w:lang w:val="en-US" w:eastAsia="zh-CN" w:bidi="ar"/>
        </w:rPr>
        <w:t>（一）未按计划完成国家标准制修订和复审任务，且无正当理由的；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仿宋_GB2312" w:hAnsi="宋体" w:eastAsia="仿宋_GB2312" w:cs="仿宋_GB2312"/>
          <w:b w:val="0"/>
          <w:i w:val="0"/>
          <w:caps w:val="0"/>
          <w:color w:val="333333"/>
          <w:spacing w:val="0"/>
          <w:kern w:val="0"/>
          <w:sz w:val="32"/>
          <w:szCs w:val="32"/>
          <w:lang w:val="en-US" w:eastAsia="zh-CN" w:bidi="ar"/>
        </w:rPr>
        <w:t>（二）标准存在质量问题的；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仿宋_GB2312" w:hAnsi="宋体" w:eastAsia="仿宋_GB2312" w:cs="仿宋_GB2312"/>
          <w:b w:val="0"/>
          <w:i w:val="0"/>
          <w:caps w:val="0"/>
          <w:color w:val="333333"/>
          <w:spacing w:val="0"/>
          <w:kern w:val="0"/>
          <w:sz w:val="32"/>
          <w:szCs w:val="32"/>
          <w:lang w:val="en-US" w:eastAsia="zh-CN" w:bidi="ar"/>
        </w:rPr>
        <w:t>（三）连续两年没有国家标准制修订、国家标准复审或者国际标准化工作任务的；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仿宋_GB2312" w:hAnsi="宋体" w:eastAsia="仿宋_GB2312" w:cs="仿宋_GB2312"/>
          <w:b w:val="0"/>
          <w:i w:val="0"/>
          <w:caps w:val="0"/>
          <w:color w:val="333333"/>
          <w:spacing w:val="0"/>
          <w:kern w:val="0"/>
          <w:sz w:val="32"/>
          <w:szCs w:val="32"/>
          <w:lang w:val="en-US" w:eastAsia="zh-CN" w:bidi="ar"/>
        </w:rPr>
        <w:t>（四）未按本办法有关规定履行表决程序的；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仿宋_GB2312" w:hAnsi="宋体" w:eastAsia="仿宋_GB2312" w:cs="仿宋_GB2312"/>
          <w:b w:val="0"/>
          <w:i w:val="0"/>
          <w:caps w:val="0"/>
          <w:color w:val="333333"/>
          <w:spacing w:val="0"/>
          <w:kern w:val="0"/>
          <w:sz w:val="32"/>
          <w:szCs w:val="32"/>
          <w:lang w:val="en-US" w:eastAsia="zh-CN" w:bidi="ar"/>
        </w:rPr>
        <w:t>（五）未按规定使用和管理工作经费的；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仿宋_GB2312" w:hAnsi="宋体" w:eastAsia="仿宋_GB2312" w:cs="仿宋_GB2312"/>
          <w:b w:val="0"/>
          <w:i w:val="0"/>
          <w:caps w:val="0"/>
          <w:color w:val="333333"/>
          <w:spacing w:val="0"/>
          <w:kern w:val="0"/>
          <w:sz w:val="32"/>
          <w:szCs w:val="32"/>
          <w:lang w:val="en-US" w:eastAsia="zh-CN" w:bidi="ar"/>
        </w:rPr>
        <w:t>（六）违规使用技术委员会印章的；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仿宋_GB2312" w:hAnsi="宋体" w:eastAsia="仿宋_GB2312" w:cs="仿宋_GB2312"/>
          <w:b w:val="0"/>
          <w:i w:val="0"/>
          <w:caps w:val="0"/>
          <w:color w:val="333333"/>
          <w:spacing w:val="0"/>
          <w:kern w:val="0"/>
          <w:sz w:val="32"/>
          <w:szCs w:val="32"/>
          <w:lang w:val="en-US" w:eastAsia="zh-CN" w:bidi="ar"/>
        </w:rPr>
        <w:t>（七）对分技术委员会管理不力的；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仿宋_GB2312" w:hAnsi="宋体" w:eastAsia="仿宋_GB2312" w:cs="仿宋_GB2312"/>
          <w:b w:val="0"/>
          <w:i w:val="0"/>
          <w:caps w:val="0"/>
          <w:color w:val="333333"/>
          <w:spacing w:val="0"/>
          <w:kern w:val="0"/>
          <w:sz w:val="32"/>
          <w:szCs w:val="32"/>
          <w:lang w:val="en-US" w:eastAsia="zh-CN" w:bidi="ar"/>
        </w:rPr>
        <w:t>（八）考核评估不合格的；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仿宋_GB2312" w:hAnsi="宋体" w:eastAsia="仿宋_GB2312" w:cs="仿宋_GB2312"/>
          <w:b w:val="0"/>
          <w:i w:val="0"/>
          <w:caps w:val="0"/>
          <w:color w:val="333333"/>
          <w:spacing w:val="0"/>
          <w:kern w:val="0"/>
          <w:sz w:val="32"/>
          <w:szCs w:val="32"/>
          <w:lang w:val="en-US" w:eastAsia="zh-CN" w:bidi="ar"/>
        </w:rPr>
        <w:t>（九）存在其他违规行为的。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仿宋_GB2312" w:hAnsi="宋体" w:eastAsia="仿宋_GB2312" w:cs="仿宋_GB2312"/>
          <w:b w:val="0"/>
          <w:i w:val="0"/>
          <w:caps w:val="0"/>
          <w:color w:val="333333"/>
          <w:spacing w:val="0"/>
          <w:kern w:val="0"/>
          <w:sz w:val="32"/>
          <w:szCs w:val="32"/>
          <w:lang w:val="en-US" w:eastAsia="zh-CN" w:bidi="ar"/>
        </w:rPr>
        <w:t>限期整改期间，国务院标准化行政主管部门不再向其下达新的工作任务。整改期满后仍不符合要求的，国务院标准化行政主管部门可以视情况调整秘书处承担单位或者重新组建、撤销技术委员会。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仿宋_GB2312" w:hAnsi="宋体" w:eastAsia="仿宋_GB2312" w:cs="仿宋_GB2312"/>
          <w:b w:val="0"/>
          <w:i w:val="0"/>
          <w:caps w:val="0"/>
          <w:color w:val="333333"/>
          <w:spacing w:val="0"/>
          <w:kern w:val="0"/>
          <w:sz w:val="32"/>
          <w:szCs w:val="32"/>
          <w:lang w:val="en-US" w:eastAsia="zh-CN" w:bidi="ar"/>
        </w:rPr>
        <w:t>被撤销的技术委员会的工作并入国务院标准化行政主管部门指定的技术委员会。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黑体" w:hAnsi="宋体" w:eastAsia="黑体" w:cs="黑体"/>
          <w:b w:val="0"/>
          <w:i w:val="0"/>
          <w:caps w:val="0"/>
          <w:color w:val="333333"/>
          <w:spacing w:val="0"/>
          <w:kern w:val="0"/>
          <w:sz w:val="32"/>
          <w:szCs w:val="32"/>
          <w:lang w:val="en-US" w:eastAsia="zh-CN" w:bidi="ar"/>
        </w:rPr>
        <w:t>第四十八条</w:t>
      </w:r>
      <w:r>
        <w:rPr>
          <w:rFonts w:hint="eastAsia" w:ascii="仿宋_GB2312" w:hAnsi="宋体" w:eastAsia="仿宋_GB2312" w:cs="仿宋_GB2312"/>
          <w:b w:val="0"/>
          <w:i w:val="0"/>
          <w:caps w:val="0"/>
          <w:color w:val="333333"/>
          <w:spacing w:val="0"/>
          <w:kern w:val="0"/>
          <w:sz w:val="32"/>
          <w:szCs w:val="32"/>
          <w:lang w:val="en-US" w:eastAsia="zh-CN" w:bidi="ar"/>
        </w:rPr>
        <w:t> 技术委员会有下列情形之一的，由国务院标准化行政主管部门重新组建：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仿宋_GB2312" w:hAnsi="宋体" w:eastAsia="仿宋_GB2312" w:cs="仿宋_GB2312"/>
          <w:b w:val="0"/>
          <w:i w:val="0"/>
          <w:caps w:val="0"/>
          <w:color w:val="333333"/>
          <w:spacing w:val="0"/>
          <w:kern w:val="0"/>
          <w:sz w:val="32"/>
          <w:szCs w:val="32"/>
          <w:lang w:val="en-US" w:eastAsia="zh-CN" w:bidi="ar"/>
        </w:rPr>
        <w:t>（一）排斥相关方参与国家标准制修订活动、为少数相关方谋取不正当利益，严重影响国家标准制修订工作的公正、公平的；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仿宋_GB2312" w:hAnsi="宋体" w:eastAsia="仿宋_GB2312" w:cs="仿宋_GB2312"/>
          <w:b w:val="0"/>
          <w:i w:val="0"/>
          <w:caps w:val="0"/>
          <w:color w:val="333333"/>
          <w:spacing w:val="0"/>
          <w:kern w:val="0"/>
          <w:sz w:val="32"/>
          <w:szCs w:val="32"/>
          <w:lang w:val="en-US" w:eastAsia="zh-CN" w:bidi="ar"/>
        </w:rPr>
        <w:t>（二）在工作中有弄虚作假行为的；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仿宋_GB2312" w:hAnsi="宋体" w:eastAsia="仿宋_GB2312" w:cs="仿宋_GB2312"/>
          <w:b w:val="0"/>
          <w:i w:val="0"/>
          <w:caps w:val="0"/>
          <w:color w:val="333333"/>
          <w:spacing w:val="0"/>
          <w:kern w:val="0"/>
          <w:sz w:val="32"/>
          <w:szCs w:val="32"/>
          <w:lang w:val="en-US" w:eastAsia="zh-CN" w:bidi="ar"/>
        </w:rPr>
        <w:t>（三）长期不开展工作的；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仿宋_GB2312" w:hAnsi="宋体" w:eastAsia="仿宋_GB2312" w:cs="仿宋_GB2312"/>
          <w:b w:val="0"/>
          <w:i w:val="0"/>
          <w:caps w:val="0"/>
          <w:color w:val="333333"/>
          <w:spacing w:val="0"/>
          <w:kern w:val="0"/>
          <w:sz w:val="32"/>
          <w:szCs w:val="32"/>
          <w:lang w:val="en-US" w:eastAsia="zh-CN" w:bidi="ar"/>
        </w:rPr>
        <w:t>（四）存在其他重大违法违规行为的。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仿宋_GB2312" w:hAnsi="宋体" w:eastAsia="仿宋_GB2312" w:cs="仿宋_GB2312"/>
          <w:b w:val="0"/>
          <w:i w:val="0"/>
          <w:caps w:val="0"/>
          <w:color w:val="333333"/>
          <w:spacing w:val="0"/>
          <w:kern w:val="0"/>
          <w:sz w:val="32"/>
          <w:szCs w:val="32"/>
          <w:lang w:val="en-US" w:eastAsia="zh-CN" w:bidi="ar"/>
        </w:rPr>
        <w:t>重新组建期间，技术委员会停止一切活动。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黑体" w:hAnsi="宋体" w:eastAsia="黑体" w:cs="黑体"/>
          <w:b w:val="0"/>
          <w:i w:val="0"/>
          <w:caps w:val="0"/>
          <w:color w:val="333333"/>
          <w:spacing w:val="0"/>
          <w:kern w:val="0"/>
          <w:sz w:val="32"/>
          <w:szCs w:val="32"/>
          <w:lang w:val="en-US" w:eastAsia="zh-CN" w:bidi="ar"/>
        </w:rPr>
        <w:t>第四十九条</w:t>
      </w:r>
      <w:r>
        <w:rPr>
          <w:rFonts w:hint="eastAsia" w:ascii="仿宋_GB2312" w:hAnsi="宋体" w:eastAsia="仿宋_GB2312" w:cs="仿宋_GB2312"/>
          <w:b w:val="0"/>
          <w:i w:val="0"/>
          <w:caps w:val="0"/>
          <w:color w:val="333333"/>
          <w:spacing w:val="0"/>
          <w:kern w:val="0"/>
          <w:sz w:val="32"/>
          <w:szCs w:val="32"/>
          <w:lang w:val="en-US" w:eastAsia="zh-CN" w:bidi="ar"/>
        </w:rPr>
        <w:t> 技术委员会秘书处承担单位有下列情形之一的，国务院标准化行政主管部门对秘书处承担单位进行调整：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仿宋_GB2312" w:hAnsi="宋体" w:eastAsia="仿宋_GB2312" w:cs="仿宋_GB2312"/>
          <w:b w:val="0"/>
          <w:i w:val="0"/>
          <w:caps w:val="0"/>
          <w:color w:val="333333"/>
          <w:spacing w:val="0"/>
          <w:kern w:val="0"/>
          <w:sz w:val="32"/>
          <w:szCs w:val="32"/>
          <w:lang w:val="en-US" w:eastAsia="zh-CN" w:bidi="ar"/>
        </w:rPr>
        <w:t>（一）秘书处工作不力，致使技术委员会无法正常开展工作的；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仿宋_GB2312" w:hAnsi="宋体" w:eastAsia="仿宋_GB2312" w:cs="仿宋_GB2312"/>
          <w:b w:val="0"/>
          <w:i w:val="0"/>
          <w:caps w:val="0"/>
          <w:color w:val="333333"/>
          <w:spacing w:val="0"/>
          <w:kern w:val="0"/>
          <w:sz w:val="32"/>
          <w:szCs w:val="32"/>
          <w:lang w:val="en-US" w:eastAsia="zh-CN" w:bidi="ar"/>
        </w:rPr>
        <w:t>（二）利用技术委员会工作为本单位或者相关方谋取不正当利益的；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仿宋_GB2312" w:hAnsi="宋体" w:eastAsia="仿宋_GB2312" w:cs="仿宋_GB2312"/>
          <w:b w:val="0"/>
          <w:i w:val="0"/>
          <w:caps w:val="0"/>
          <w:color w:val="333333"/>
          <w:spacing w:val="0"/>
          <w:kern w:val="0"/>
          <w:sz w:val="32"/>
          <w:szCs w:val="32"/>
          <w:lang w:val="en-US" w:eastAsia="zh-CN" w:bidi="ar"/>
        </w:rPr>
        <w:t>（三）违规使用技术委员会经费，情节严重的；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仿宋_GB2312" w:hAnsi="宋体" w:eastAsia="仿宋_GB2312" w:cs="仿宋_GB2312"/>
          <w:b w:val="0"/>
          <w:i w:val="0"/>
          <w:caps w:val="0"/>
          <w:color w:val="333333"/>
          <w:spacing w:val="0"/>
          <w:kern w:val="0"/>
          <w:sz w:val="32"/>
          <w:szCs w:val="32"/>
          <w:lang w:val="en-US" w:eastAsia="zh-CN" w:bidi="ar"/>
        </w:rPr>
        <w:t>（四）存在其他重大违规行为的。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黑体" w:hAnsi="宋体" w:eastAsia="黑体" w:cs="黑体"/>
          <w:b w:val="0"/>
          <w:i w:val="0"/>
          <w:caps w:val="0"/>
          <w:color w:val="333333"/>
          <w:spacing w:val="0"/>
          <w:kern w:val="0"/>
          <w:sz w:val="32"/>
          <w:szCs w:val="32"/>
          <w:lang w:val="en-US" w:eastAsia="zh-CN" w:bidi="ar"/>
        </w:rPr>
        <w:t>第五十条</w:t>
      </w:r>
      <w:r>
        <w:rPr>
          <w:rFonts w:hint="eastAsia" w:ascii="仿宋_GB2312" w:hAnsi="宋体" w:eastAsia="仿宋_GB2312" w:cs="仿宋_GB2312"/>
          <w:b w:val="0"/>
          <w:i w:val="0"/>
          <w:caps w:val="0"/>
          <w:color w:val="333333"/>
          <w:spacing w:val="0"/>
          <w:kern w:val="0"/>
          <w:sz w:val="32"/>
          <w:szCs w:val="32"/>
          <w:lang w:val="en-US" w:eastAsia="zh-CN" w:bidi="ar"/>
        </w:rPr>
        <w:t> 委员有下列情形之一的，由技术委员会报国务院标准化行政主管部门撤销委员资格：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仿宋_GB2312" w:hAnsi="宋体" w:eastAsia="仿宋_GB2312" w:cs="仿宋_GB2312"/>
          <w:b w:val="0"/>
          <w:i w:val="0"/>
          <w:caps w:val="0"/>
          <w:color w:val="333333"/>
          <w:spacing w:val="0"/>
          <w:kern w:val="0"/>
          <w:sz w:val="32"/>
          <w:szCs w:val="32"/>
          <w:lang w:val="en-US" w:eastAsia="zh-CN" w:bidi="ar"/>
        </w:rPr>
        <w:t>（一）未履行本办法和技术委员会章程规定的职责的；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仿宋_GB2312" w:hAnsi="宋体" w:eastAsia="仿宋_GB2312" w:cs="仿宋_GB2312"/>
          <w:b w:val="0"/>
          <w:i w:val="0"/>
          <w:caps w:val="0"/>
          <w:color w:val="333333"/>
          <w:spacing w:val="0"/>
          <w:kern w:val="0"/>
          <w:sz w:val="32"/>
          <w:szCs w:val="32"/>
          <w:lang w:val="en-US" w:eastAsia="zh-CN" w:bidi="ar"/>
        </w:rPr>
        <w:t>（二）连续两次无故不参加投票表决的；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仿宋_GB2312" w:hAnsi="宋体" w:eastAsia="仿宋_GB2312" w:cs="仿宋_GB2312"/>
          <w:b w:val="0"/>
          <w:i w:val="0"/>
          <w:caps w:val="0"/>
          <w:color w:val="333333"/>
          <w:spacing w:val="0"/>
          <w:kern w:val="0"/>
          <w:sz w:val="32"/>
          <w:szCs w:val="32"/>
          <w:lang w:val="en-US" w:eastAsia="zh-CN" w:bidi="ar"/>
        </w:rPr>
        <w:t>（三）利用委员身份为本人或者他人谋取不正当利益的；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仿宋_GB2312" w:hAnsi="宋体" w:eastAsia="仿宋_GB2312" w:cs="仿宋_GB2312"/>
          <w:b w:val="0"/>
          <w:i w:val="0"/>
          <w:caps w:val="0"/>
          <w:color w:val="333333"/>
          <w:spacing w:val="0"/>
          <w:kern w:val="0"/>
          <w:sz w:val="32"/>
          <w:szCs w:val="32"/>
          <w:lang w:val="en-US" w:eastAsia="zh-CN" w:bidi="ar"/>
        </w:rPr>
        <w:t>（四）存在违法违纪行为的。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黑体" w:hAnsi="宋体" w:eastAsia="黑体" w:cs="黑体"/>
          <w:b w:val="0"/>
          <w:i w:val="0"/>
          <w:caps w:val="0"/>
          <w:color w:val="333333"/>
          <w:spacing w:val="0"/>
          <w:kern w:val="0"/>
          <w:sz w:val="32"/>
          <w:szCs w:val="32"/>
          <w:lang w:val="en-US" w:eastAsia="zh-CN" w:bidi="ar"/>
        </w:rPr>
        <w:t>第五十一条</w:t>
      </w:r>
      <w:r>
        <w:rPr>
          <w:rFonts w:hint="eastAsia" w:ascii="仿宋_GB2312" w:hAnsi="宋体" w:eastAsia="仿宋_GB2312" w:cs="仿宋_GB2312"/>
          <w:b w:val="0"/>
          <w:i w:val="0"/>
          <w:caps w:val="0"/>
          <w:color w:val="333333"/>
          <w:spacing w:val="0"/>
          <w:kern w:val="0"/>
          <w:sz w:val="32"/>
          <w:szCs w:val="32"/>
          <w:lang w:val="en-US" w:eastAsia="zh-CN" w:bidi="ar"/>
        </w:rPr>
        <w:t> 对违反本办法有关规定的技术委员会直接责任人由国务院标准化行政主管部门通报其所在单位，由所在单位视情节依规给予处分。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黑体" w:hAnsi="宋体" w:eastAsia="黑体" w:cs="黑体"/>
          <w:b w:val="0"/>
          <w:i w:val="0"/>
          <w:caps w:val="0"/>
          <w:color w:val="333333"/>
          <w:spacing w:val="0"/>
          <w:kern w:val="0"/>
          <w:sz w:val="32"/>
          <w:szCs w:val="32"/>
          <w:lang w:val="en-US" w:eastAsia="zh-CN" w:bidi="ar"/>
        </w:rPr>
        <w:t>第五十二条</w:t>
      </w:r>
      <w:r>
        <w:rPr>
          <w:rFonts w:hint="eastAsia" w:ascii="仿宋_GB2312" w:hAnsi="宋体" w:eastAsia="仿宋_GB2312" w:cs="仿宋_GB2312"/>
          <w:b w:val="0"/>
          <w:i w:val="0"/>
          <w:caps w:val="0"/>
          <w:color w:val="333333"/>
          <w:spacing w:val="0"/>
          <w:kern w:val="0"/>
          <w:sz w:val="32"/>
          <w:szCs w:val="32"/>
          <w:lang w:val="en-US" w:eastAsia="zh-CN" w:bidi="ar"/>
        </w:rPr>
        <w:t> 分技术委员会的监督管理参照技术委员会的监督管理执行。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center"/>
      </w:pPr>
      <w:r>
        <w:rPr>
          <w:rFonts w:hint="eastAsia" w:ascii="黑体" w:hAnsi="宋体" w:eastAsia="黑体" w:cs="黑体"/>
          <w:b w:val="0"/>
          <w:i w:val="0"/>
          <w:caps w:val="0"/>
          <w:color w:val="333333"/>
          <w:spacing w:val="0"/>
          <w:kern w:val="0"/>
          <w:sz w:val="32"/>
          <w:szCs w:val="32"/>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center"/>
      </w:pPr>
      <w:r>
        <w:rPr>
          <w:rFonts w:hint="eastAsia" w:ascii="黑体" w:hAnsi="宋体" w:eastAsia="黑体" w:cs="黑体"/>
          <w:b w:val="0"/>
          <w:i w:val="0"/>
          <w:caps w:val="0"/>
          <w:color w:val="333333"/>
          <w:spacing w:val="0"/>
          <w:kern w:val="0"/>
          <w:sz w:val="32"/>
          <w:szCs w:val="32"/>
          <w:lang w:val="en-US" w:eastAsia="zh-CN" w:bidi="ar"/>
        </w:rPr>
        <w:t>第五章 附 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黑体" w:hAnsi="宋体" w:eastAsia="黑体" w:cs="黑体"/>
          <w:b w:val="0"/>
          <w:i w:val="0"/>
          <w:caps w:val="0"/>
          <w:color w:val="333333"/>
          <w:spacing w:val="0"/>
          <w:kern w:val="0"/>
          <w:sz w:val="32"/>
          <w:szCs w:val="32"/>
          <w:lang w:val="en-US" w:eastAsia="zh-CN" w:bidi="ar"/>
        </w:rPr>
        <w:t>第五十三条</w:t>
      </w:r>
      <w:r>
        <w:rPr>
          <w:rFonts w:hint="eastAsia" w:ascii="仿宋_GB2312" w:hAnsi="宋体" w:eastAsia="仿宋_GB2312" w:cs="仿宋_GB2312"/>
          <w:b w:val="0"/>
          <w:i w:val="0"/>
          <w:caps w:val="0"/>
          <w:color w:val="333333"/>
          <w:spacing w:val="0"/>
          <w:kern w:val="0"/>
          <w:sz w:val="32"/>
          <w:szCs w:val="32"/>
          <w:lang w:val="en-US" w:eastAsia="zh-CN" w:bidi="ar"/>
        </w:rPr>
        <w:t> 技术委员会在工作中涉及国家安全、国家秘密的，应当遵守国家相关法律法规要求。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黑体" w:hAnsi="宋体" w:eastAsia="黑体" w:cs="黑体"/>
          <w:b w:val="0"/>
          <w:i w:val="0"/>
          <w:caps w:val="0"/>
          <w:color w:val="333333"/>
          <w:spacing w:val="0"/>
          <w:kern w:val="0"/>
          <w:sz w:val="32"/>
          <w:szCs w:val="32"/>
          <w:lang w:val="en-US" w:eastAsia="zh-CN" w:bidi="ar"/>
        </w:rPr>
        <w:t>第五十四条</w:t>
      </w:r>
      <w:r>
        <w:rPr>
          <w:rFonts w:hint="eastAsia" w:ascii="仿宋_GB2312" w:hAnsi="宋体" w:eastAsia="仿宋_GB2312" w:cs="仿宋_GB2312"/>
          <w:b w:val="0"/>
          <w:i w:val="0"/>
          <w:caps w:val="0"/>
          <w:color w:val="333333"/>
          <w:spacing w:val="0"/>
          <w:kern w:val="0"/>
          <w:sz w:val="32"/>
          <w:szCs w:val="32"/>
          <w:lang w:val="en-US" w:eastAsia="zh-CN" w:bidi="ar"/>
        </w:rPr>
        <w:t> 军民共建的技术委员会管理参照本办法执行。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仿宋_GB2312" w:hAnsi="宋体" w:eastAsia="仿宋_GB2312" w:cs="仿宋_GB2312"/>
          <w:b w:val="0"/>
          <w:i w:val="0"/>
          <w:caps w:val="0"/>
          <w:color w:val="333333"/>
          <w:spacing w:val="0"/>
          <w:kern w:val="0"/>
          <w:sz w:val="32"/>
          <w:szCs w:val="32"/>
          <w:lang w:val="en-US" w:eastAsia="zh-CN" w:bidi="ar"/>
        </w:rPr>
        <w:t>其他制定标准的机构组建技术委员会可以参照本办法。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黑体" w:hAnsi="宋体" w:eastAsia="黑体" w:cs="黑体"/>
          <w:b w:val="0"/>
          <w:i w:val="0"/>
          <w:caps w:val="0"/>
          <w:color w:val="333333"/>
          <w:spacing w:val="0"/>
          <w:kern w:val="0"/>
          <w:sz w:val="32"/>
          <w:szCs w:val="32"/>
          <w:lang w:val="en-US" w:eastAsia="zh-CN" w:bidi="ar"/>
        </w:rPr>
        <w:t>第五十五条</w:t>
      </w:r>
      <w:r>
        <w:rPr>
          <w:rFonts w:hint="eastAsia" w:ascii="仿宋_GB2312" w:hAnsi="宋体" w:eastAsia="仿宋_GB2312" w:cs="仿宋_GB2312"/>
          <w:b w:val="0"/>
          <w:i w:val="0"/>
          <w:caps w:val="0"/>
          <w:color w:val="333333"/>
          <w:spacing w:val="0"/>
          <w:kern w:val="0"/>
          <w:sz w:val="32"/>
          <w:szCs w:val="32"/>
          <w:lang w:val="en-US" w:eastAsia="zh-CN" w:bidi="ar"/>
        </w:rPr>
        <w:t> 本办法由国务院标准化行政主管部门负责解释。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both"/>
      </w:pPr>
      <w:r>
        <w:rPr>
          <w:rFonts w:hint="eastAsia" w:ascii="黑体" w:hAnsi="宋体" w:eastAsia="黑体" w:cs="黑体"/>
          <w:b w:val="0"/>
          <w:i w:val="0"/>
          <w:caps w:val="0"/>
          <w:color w:val="333333"/>
          <w:spacing w:val="0"/>
          <w:kern w:val="0"/>
          <w:sz w:val="32"/>
          <w:szCs w:val="32"/>
          <w:lang w:val="en-US" w:eastAsia="zh-CN" w:bidi="ar"/>
        </w:rPr>
        <w:t>第五十六条</w:t>
      </w:r>
      <w:r>
        <w:rPr>
          <w:rFonts w:hint="eastAsia" w:ascii="仿宋_GB2312" w:hAnsi="宋体" w:eastAsia="仿宋_GB2312" w:cs="仿宋_GB2312"/>
          <w:b w:val="0"/>
          <w:i w:val="0"/>
          <w:caps w:val="0"/>
          <w:color w:val="333333"/>
          <w:spacing w:val="0"/>
          <w:kern w:val="0"/>
          <w:sz w:val="32"/>
          <w:szCs w:val="32"/>
          <w:lang w:val="en-US" w:eastAsia="zh-CN" w:bidi="ar"/>
        </w:rPr>
        <w:t> 本办法自</w:t>
      </w:r>
      <w:r>
        <w:rPr>
          <w:rFonts w:hint="default" w:ascii="Times New Roman" w:hAnsi="Times New Roman" w:eastAsia="宋体" w:cs="Times New Roman"/>
          <w:b w:val="0"/>
          <w:i w:val="0"/>
          <w:caps w:val="0"/>
          <w:color w:val="333333"/>
          <w:spacing w:val="0"/>
          <w:kern w:val="0"/>
          <w:sz w:val="32"/>
          <w:szCs w:val="32"/>
          <w:lang w:val="en-US" w:eastAsia="zh-CN" w:bidi="ar"/>
        </w:rPr>
        <w:t>2018</w:t>
      </w:r>
      <w:r>
        <w:rPr>
          <w:rFonts w:hint="eastAsia" w:ascii="仿宋_GB2312" w:hAnsi="宋体" w:eastAsia="仿宋_GB2312" w:cs="仿宋_GB2312"/>
          <w:b w:val="0"/>
          <w:i w:val="0"/>
          <w:caps w:val="0"/>
          <w:color w:val="333333"/>
          <w:spacing w:val="0"/>
          <w:kern w:val="0"/>
          <w:sz w:val="32"/>
          <w:szCs w:val="32"/>
          <w:lang w:val="en-US" w:eastAsia="zh-CN" w:bidi="ar"/>
        </w:rPr>
        <w:t>年</w:t>
      </w:r>
      <w:r>
        <w:rPr>
          <w:rFonts w:hint="default" w:ascii="Times New Roman" w:hAnsi="Times New Roman" w:eastAsia="宋体" w:cs="Times New Roman"/>
          <w:b w:val="0"/>
          <w:i w:val="0"/>
          <w:caps w:val="0"/>
          <w:color w:val="333333"/>
          <w:spacing w:val="0"/>
          <w:kern w:val="0"/>
          <w:sz w:val="32"/>
          <w:szCs w:val="32"/>
          <w:lang w:val="en-US" w:eastAsia="zh-CN" w:bidi="ar"/>
        </w:rPr>
        <w:t>1</w:t>
      </w:r>
      <w:r>
        <w:rPr>
          <w:rFonts w:hint="eastAsia" w:ascii="仿宋_GB2312" w:hAnsi="宋体" w:eastAsia="仿宋_GB2312" w:cs="仿宋_GB2312"/>
          <w:b w:val="0"/>
          <w:i w:val="0"/>
          <w:caps w:val="0"/>
          <w:color w:val="333333"/>
          <w:spacing w:val="0"/>
          <w:kern w:val="0"/>
          <w:sz w:val="32"/>
          <w:szCs w:val="32"/>
          <w:lang w:val="en-US" w:eastAsia="zh-CN" w:bidi="ar"/>
        </w:rPr>
        <w:t>月</w:t>
      </w:r>
      <w:r>
        <w:rPr>
          <w:rFonts w:hint="default" w:ascii="Times New Roman" w:hAnsi="Times New Roman" w:eastAsia="宋体" w:cs="Times New Roman"/>
          <w:b w:val="0"/>
          <w:i w:val="0"/>
          <w:caps w:val="0"/>
          <w:color w:val="333333"/>
          <w:spacing w:val="0"/>
          <w:kern w:val="0"/>
          <w:sz w:val="32"/>
          <w:szCs w:val="32"/>
          <w:lang w:val="en-US" w:eastAsia="zh-CN" w:bidi="ar"/>
        </w:rPr>
        <w:t>1</w:t>
      </w:r>
      <w:r>
        <w:rPr>
          <w:rFonts w:hint="eastAsia" w:ascii="仿宋_GB2312" w:hAnsi="宋体" w:eastAsia="仿宋_GB2312" w:cs="仿宋_GB2312"/>
          <w:b w:val="0"/>
          <w:i w:val="0"/>
          <w:caps w:val="0"/>
          <w:color w:val="333333"/>
          <w:spacing w:val="0"/>
          <w:kern w:val="0"/>
          <w:sz w:val="32"/>
          <w:szCs w:val="32"/>
          <w:lang w:val="en-US" w:eastAsia="zh-CN" w:bidi="ar"/>
        </w:rPr>
        <w:t>日起施行。国务院标准化行政主管部门以前发布的部门规章与本办法规定不一致的，适用本办法。</w:t>
      </w:r>
    </w:p>
    <w:p/>
    <w:p>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9DE6813"/>
    <w:rsid w:val="79F653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0</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陈艳平</dc:creator>
  <cp:lastModifiedBy>陈艳平</cp:lastModifiedBy>
  <dcterms:modified xsi:type="dcterms:W3CDTF">2020-12-23T03:01:48Z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